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7000" w14:textId="77777777" w:rsidR="00D9003E" w:rsidRDefault="00D9003E" w:rsidP="00D9003E">
      <w:pPr>
        <w:pStyle w:val="3"/>
      </w:pPr>
      <w:bookmarkStart w:id="0" w:name="_Hlk186027234"/>
      <w:r>
        <w:t>Приложение</w:t>
      </w:r>
    </w:p>
    <w:p w14:paraId="20AF6BB8" w14:textId="77777777" w:rsidR="00D9003E" w:rsidRDefault="00D9003E" w:rsidP="00D9003E">
      <w:pPr>
        <w:pStyle w:val="TableName"/>
        <w:rPr>
          <w:rFonts w:ascii="Times New Roman" w:hAnsi="Times New Roman"/>
        </w:rPr>
      </w:pPr>
      <w:r>
        <w:t>Приложение </w:t>
      </w:r>
      <w:r>
        <w:rPr>
          <w:rFonts w:ascii="Times New Roman" w:hAnsi="Times New Roman"/>
        </w:rPr>
        <w:t xml:space="preserve">1. </w:t>
      </w:r>
      <w:bookmarkStart w:id="1" w:name="OLE_LINK16"/>
      <w:r w:rsidRPr="005B1CCE">
        <w:rPr>
          <w:b w:val="0"/>
          <w:bCs/>
        </w:rPr>
        <w:t xml:space="preserve">Резюме исследований по применению </w:t>
      </w:r>
      <w:proofErr w:type="spellStart"/>
      <w:r w:rsidRPr="005B1CCE">
        <w:rPr>
          <w:b w:val="0"/>
          <w:bCs/>
        </w:rPr>
        <w:t>радиомики</w:t>
      </w:r>
      <w:proofErr w:type="spellEnd"/>
      <w:r w:rsidRPr="005B1CCE">
        <w:rPr>
          <w:b w:val="0"/>
          <w:bCs/>
        </w:rPr>
        <w:t xml:space="preserve"> в диагностике гастроинтестинальных </w:t>
      </w:r>
      <w:proofErr w:type="spellStart"/>
      <w:r w:rsidRPr="005B1CCE">
        <w:rPr>
          <w:b w:val="0"/>
          <w:bCs/>
        </w:rPr>
        <w:t>стромальных</w:t>
      </w:r>
      <w:proofErr w:type="spellEnd"/>
      <w:r w:rsidRPr="005B1CCE">
        <w:rPr>
          <w:b w:val="0"/>
          <w:bCs/>
        </w:rPr>
        <w:t xml:space="preserve"> опухолей</w:t>
      </w:r>
      <w:bookmarkEnd w:id="1"/>
    </w:p>
    <w:tbl>
      <w:tblPr>
        <w:tblW w:w="15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520"/>
        <w:gridCol w:w="1755"/>
        <w:gridCol w:w="1141"/>
        <w:gridCol w:w="2137"/>
        <w:gridCol w:w="2201"/>
        <w:gridCol w:w="4109"/>
        <w:gridCol w:w="531"/>
        <w:gridCol w:w="1470"/>
      </w:tblGrid>
      <w:tr w:rsidR="00D9003E" w:rsidRPr="00AC06B7" w14:paraId="54A9A4DC" w14:textId="77777777" w:rsidTr="00FF371C">
        <w:trPr>
          <w:trHeight w:val="603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442C5" w14:textId="77777777" w:rsidR="00D9003E" w:rsidRPr="00AC06B7" w:rsidRDefault="00D9003E" w:rsidP="00FF371C">
            <w:pPr>
              <w:pStyle w:val="TableCenter"/>
            </w:pPr>
            <w:r>
              <w:t>Авторы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239A2" w14:textId="77777777" w:rsidR="00D9003E" w:rsidRPr="00AC06B7" w:rsidRDefault="00D9003E" w:rsidP="00FF371C">
            <w:pPr>
              <w:pStyle w:val="TableCenter"/>
            </w:pPr>
            <w:r w:rsidRPr="00AC06B7">
              <w:t>Год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9F34A" w14:textId="77777777" w:rsidR="00D9003E" w:rsidRPr="00AC06B7" w:rsidRDefault="00D9003E" w:rsidP="00FF371C">
            <w:pPr>
              <w:pStyle w:val="TableCenter"/>
            </w:pPr>
            <w:r w:rsidRPr="00AC06B7">
              <w:t>Количество проанализированных изображений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7260A" w14:textId="77777777" w:rsidR="00D9003E" w:rsidRPr="00AC06B7" w:rsidRDefault="00D9003E" w:rsidP="00FF371C">
            <w:pPr>
              <w:pStyle w:val="TableCenter"/>
            </w:pPr>
            <w:r w:rsidRPr="00AC06B7">
              <w:t>Модальность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B2467" w14:textId="77777777" w:rsidR="00D9003E" w:rsidRPr="00AC06B7" w:rsidRDefault="00D9003E" w:rsidP="00FF371C">
            <w:pPr>
              <w:pStyle w:val="TableCenter"/>
            </w:pPr>
            <w:r w:rsidRPr="00AC06B7">
              <w:t>Используемые фазы/последовательности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043EF" w14:textId="77777777" w:rsidR="00D9003E" w:rsidRPr="00AC06B7" w:rsidRDefault="00D9003E" w:rsidP="00FF371C">
            <w:pPr>
              <w:pStyle w:val="TableCenter"/>
            </w:pPr>
            <w:r w:rsidRPr="00AC06B7">
              <w:t>Компоненты модели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AEA5D" w14:textId="77777777" w:rsidR="00D9003E" w:rsidRPr="00AC06B7" w:rsidRDefault="00D9003E" w:rsidP="00FF371C">
            <w:pPr>
              <w:pStyle w:val="TableCenter"/>
            </w:pPr>
            <w:r w:rsidRPr="00AC06B7">
              <w:t>Ключевые результаты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4" w:space="0" w:color="000000" w:themeColor="text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DB0A6" w14:textId="77777777" w:rsidR="00D9003E" w:rsidRPr="00AC06B7" w:rsidRDefault="00D9003E" w:rsidP="00FF371C">
            <w:pPr>
              <w:pStyle w:val="TableCenter"/>
            </w:pPr>
            <w:r w:rsidRPr="00AC06B7">
              <w:t>ROI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4" w:space="0" w:color="000000" w:themeColor="text1"/>
              <w:bottom w:val="single" w:sz="6" w:space="0" w:color="76716C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EB95B" w14:textId="77777777" w:rsidR="00D9003E" w:rsidRPr="00AC06B7" w:rsidRDefault="00D9003E" w:rsidP="00FF371C">
            <w:pPr>
              <w:pStyle w:val="TableCenter"/>
            </w:pPr>
            <w:r>
              <w:t>Вид исследования</w:t>
            </w:r>
          </w:p>
        </w:tc>
      </w:tr>
      <w:tr w:rsidR="00D9003E" w:rsidRPr="00AC06B7" w14:paraId="7C91E93D" w14:textId="77777777" w:rsidTr="00FF371C">
        <w:trPr>
          <w:trHeight w:val="837"/>
        </w:trPr>
        <w:tc>
          <w:tcPr>
            <w:tcW w:w="1667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66CBC" w14:textId="77777777" w:rsidR="00D9003E" w:rsidRPr="001B04BD" w:rsidRDefault="00D9003E" w:rsidP="00FF371C">
            <w:pPr>
              <w:pStyle w:val="TableLeft"/>
            </w:pPr>
            <w:r w:rsidRPr="00AC06B7">
              <w:t>X.</w:t>
            </w:r>
            <w:r>
              <w:t> </w:t>
            </w:r>
            <w:proofErr w:type="spellStart"/>
            <w:r w:rsidRPr="00AC06B7">
              <w:t>Liu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 w:rsidRPr="00AC06B7">
              <w:t>.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>30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60F7C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2021</w:t>
            </w:r>
          </w:p>
        </w:tc>
        <w:tc>
          <w:tcPr>
            <w:tcW w:w="1755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CE1D0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327</w:t>
            </w:r>
          </w:p>
        </w:tc>
        <w:tc>
          <w:tcPr>
            <w:tcW w:w="1141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FB344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D1536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>
              <w:t>а</w:t>
            </w:r>
            <w:r w:rsidRPr="00AC06B7">
              <w:t>ртериальная</w:t>
            </w:r>
            <w:r>
              <w:t xml:space="preserve"> и </w:t>
            </w:r>
            <w:r w:rsidRPr="00AC06B7">
              <w:t>венозная фазы</w:t>
            </w:r>
          </w:p>
        </w:tc>
        <w:tc>
          <w:tcPr>
            <w:tcW w:w="2126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3ACD4" w14:textId="77777777" w:rsidR="00D9003E" w:rsidRPr="00154C48" w:rsidRDefault="00D9003E" w:rsidP="00D9003E">
            <w:pPr>
              <w:pStyle w:val="TableLeft"/>
              <w:numPr>
                <w:ilvl w:val="0"/>
                <w:numId w:val="1"/>
              </w:numPr>
              <w:ind w:left="153" w:hanging="153"/>
            </w:pPr>
            <w:r w:rsidRPr="00AC06B7">
              <w:t>12</w:t>
            </w:r>
            <w:r>
              <w:rPr>
                <w:lang w:val="en-US"/>
              </w:rPr>
              <w:t> </w:t>
            </w:r>
            <w:r w:rsidRPr="00AC06B7">
              <w:t>КТ-признаков</w:t>
            </w:r>
            <w:r>
              <w:t>;</w:t>
            </w:r>
          </w:p>
          <w:p w14:paraId="6E1A36BA" w14:textId="77777777" w:rsidR="00D9003E" w:rsidRPr="00154C48" w:rsidRDefault="00D9003E" w:rsidP="00D9003E">
            <w:pPr>
              <w:pStyle w:val="TableLeft"/>
              <w:numPr>
                <w:ilvl w:val="0"/>
                <w:numId w:val="1"/>
              </w:numPr>
              <w:ind w:left="153" w:hanging="153"/>
            </w:pPr>
            <w:r w:rsidRPr="00AC06B7">
              <w:t>14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</w:t>
            </w:r>
            <w:r>
              <w:t>ков</w:t>
            </w:r>
            <w:r w:rsidRPr="00154C48">
              <w:t>;</w:t>
            </w:r>
            <w:r w:rsidRPr="00AC06B7">
              <w:t xml:space="preserve"> </w:t>
            </w:r>
          </w:p>
          <w:p w14:paraId="7EB2651E" w14:textId="77777777" w:rsidR="00D9003E" w:rsidRPr="00AC06B7" w:rsidRDefault="00D9003E" w:rsidP="00D9003E">
            <w:pPr>
              <w:pStyle w:val="TableLeft"/>
              <w:numPr>
                <w:ilvl w:val="0"/>
                <w:numId w:val="1"/>
              </w:numPr>
              <w:ind w:left="153" w:hanging="153"/>
            </w:pPr>
            <w:r w:rsidRPr="00AC06B7">
              <w:t>2</w:t>
            </w:r>
            <w:r>
              <w:rPr>
                <w:lang w:val="en-US"/>
              </w:rP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E314D" w14:textId="77777777" w:rsidR="00D9003E" w:rsidRPr="009D548B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 xml:space="preserve">одель для прогнозирования мутации </w:t>
            </w:r>
            <w:r>
              <w:t>с-</w:t>
            </w:r>
            <w:r w:rsidRPr="00AC06B7">
              <w:t>KIT</w:t>
            </w:r>
            <w:r w:rsidRPr="00154C48">
              <w:t>-</w:t>
            </w:r>
            <w:r w:rsidRPr="00AC06B7">
              <w:t xml:space="preserve">11 </w:t>
            </w:r>
            <w:r>
              <w:rPr>
                <w:lang w:val="en-US"/>
              </w:rPr>
              <w:t>c</w:t>
            </w:r>
            <w:r w:rsidRPr="00154C48">
              <w:t xml:space="preserve"> </w:t>
            </w:r>
            <w:r w:rsidRPr="00AC06B7">
              <w:t xml:space="preserve">AUC в обучающей </w:t>
            </w:r>
            <w:r>
              <w:t xml:space="preserve">и </w:t>
            </w:r>
            <w:proofErr w:type="spellStart"/>
            <w:r>
              <w:t>валидационной</w:t>
            </w:r>
            <w:proofErr w:type="spellEnd"/>
            <w:r>
              <w:t xml:space="preserve"> </w:t>
            </w:r>
            <w:r w:rsidRPr="00AC06B7">
              <w:t>групп</w:t>
            </w:r>
            <w:r>
              <w:t>ах</w:t>
            </w:r>
            <w:r>
              <w:rPr>
                <w:lang w:val="en-US"/>
              </w:rPr>
              <w:t> </w:t>
            </w:r>
            <w:r w:rsidRPr="00154C48">
              <w:t xml:space="preserve">— </w:t>
            </w:r>
            <w:r w:rsidRPr="00AC06B7">
              <w:t>0,838</w:t>
            </w:r>
            <w:r>
              <w:t xml:space="preserve"> и </w:t>
            </w:r>
            <w:r w:rsidRPr="00AC06B7">
              <w:t>0,811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62520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B0169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1CE838C5" w14:textId="77777777" w:rsidTr="00FF371C">
        <w:trPr>
          <w:trHeight w:val="711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DD009" w14:textId="77777777" w:rsidR="00D9003E" w:rsidRPr="001B04BD" w:rsidRDefault="00D9003E" w:rsidP="00FF371C">
            <w:pPr>
              <w:pStyle w:val="TableLeft"/>
            </w:pPr>
            <w:r w:rsidRPr="00AC06B7">
              <w:t>F.</w:t>
            </w:r>
            <w:r>
              <w:t> </w:t>
            </w:r>
            <w:proofErr w:type="spellStart"/>
            <w:r w:rsidRPr="00AC06B7">
              <w:t>Xu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 xml:space="preserve">. </w:t>
            </w:r>
            <w:r>
              <w:rPr>
                <w:lang w:val="en-US"/>
              </w:rPr>
              <w:t>[</w:t>
            </w:r>
            <w:r>
              <w:t>31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29AF3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2018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F202A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86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1B477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4FE77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2EEC6" w14:textId="77777777" w:rsidR="00D9003E" w:rsidRDefault="00D9003E" w:rsidP="00D9003E">
            <w:pPr>
              <w:pStyle w:val="TableLeft"/>
              <w:numPr>
                <w:ilvl w:val="0"/>
                <w:numId w:val="2"/>
              </w:numPr>
              <w:ind w:left="153" w:hanging="153"/>
            </w:pPr>
            <w:proofErr w:type="spellStart"/>
            <w:r>
              <w:t>радиомический</w:t>
            </w:r>
            <w:proofErr w:type="spellEnd"/>
            <w:r>
              <w:t xml:space="preserve"> признак (</w:t>
            </w:r>
            <w:proofErr w:type="spellStart"/>
            <w:r w:rsidRPr="00AC06B7">
              <w:t>stdDeviation</w:t>
            </w:r>
            <w:proofErr w:type="spellEnd"/>
            <w:r>
              <w:t>);</w:t>
            </w:r>
          </w:p>
          <w:p w14:paraId="57EF1013" w14:textId="77777777" w:rsidR="00D9003E" w:rsidRDefault="00D9003E" w:rsidP="00D9003E">
            <w:pPr>
              <w:pStyle w:val="TableLeft"/>
              <w:numPr>
                <w:ilvl w:val="0"/>
                <w:numId w:val="2"/>
              </w:numPr>
              <w:ind w:left="153" w:hanging="153"/>
            </w:pPr>
            <w:r>
              <w:t>л</w:t>
            </w:r>
            <w:r w:rsidRPr="00AC06B7">
              <w:t>окализация</w:t>
            </w:r>
            <w:r>
              <w:t>;</w:t>
            </w:r>
          </w:p>
          <w:p w14:paraId="09488358" w14:textId="77777777" w:rsidR="00D9003E" w:rsidRPr="00154C48" w:rsidRDefault="00D9003E" w:rsidP="00D9003E">
            <w:pPr>
              <w:pStyle w:val="TableLeft"/>
              <w:numPr>
                <w:ilvl w:val="0"/>
                <w:numId w:val="2"/>
              </w:numPr>
              <w:ind w:left="153" w:hanging="153"/>
            </w:pPr>
            <w:r w:rsidRPr="00AC06B7">
              <w:t>CD34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383A9" w14:textId="77777777" w:rsidR="00D9003E" w:rsidRPr="00154C48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 xml:space="preserve">одель для прогнозирования отсутствия мутации </w:t>
            </w:r>
            <w:r>
              <w:t>с-</w:t>
            </w:r>
            <w:r w:rsidRPr="00AC06B7">
              <w:t>KIT</w:t>
            </w:r>
            <w:r>
              <w:t>-</w:t>
            </w:r>
            <w:r w:rsidRPr="00AC06B7">
              <w:t xml:space="preserve">11 </w:t>
            </w:r>
            <w:r>
              <w:t xml:space="preserve">с </w:t>
            </w:r>
            <w:r w:rsidRPr="00AC06B7">
              <w:t>AUC от 0,864</w:t>
            </w:r>
            <w:r>
              <w:t> </w:t>
            </w:r>
            <w:r w:rsidRPr="00AC06B7">
              <w:t>до 0,904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EC92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8BAEE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1D73BAB6" w14:textId="77777777" w:rsidTr="00FF371C">
        <w:trPr>
          <w:trHeight w:val="753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69E3C" w14:textId="77777777" w:rsidR="00D9003E" w:rsidRPr="00154C48" w:rsidRDefault="00D9003E" w:rsidP="00FF371C">
            <w:pPr>
              <w:pStyle w:val="TableLeft"/>
              <w:rPr>
                <w:lang w:val="en-US"/>
              </w:rPr>
            </w:pPr>
            <w:r w:rsidRPr="009D548B">
              <w:t>C. </w:t>
            </w:r>
            <w:proofErr w:type="spellStart"/>
            <w:r w:rsidRPr="009D548B">
              <w:t>Guo</w:t>
            </w:r>
            <w:proofErr w:type="spellEnd"/>
            <w:r w:rsidRPr="009D548B">
              <w:t xml:space="preserve"> и </w:t>
            </w:r>
            <w:proofErr w:type="spellStart"/>
            <w:r w:rsidRPr="009D548B">
              <w:t>соавт</w:t>
            </w:r>
            <w:proofErr w:type="spellEnd"/>
            <w:r w:rsidRPr="009D548B">
              <w:t xml:space="preserve">. </w:t>
            </w:r>
            <w:r w:rsidRPr="009D548B">
              <w:rPr>
                <w:lang w:val="en-US"/>
              </w:rPr>
              <w:t>[32]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10DE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F5A45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95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6CC81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0369F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>
              <w:t>а</w:t>
            </w:r>
            <w:r w:rsidRPr="00AC06B7">
              <w:t>ртериальная</w:t>
            </w:r>
            <w:r>
              <w:t xml:space="preserve"> и </w:t>
            </w:r>
            <w:r w:rsidRPr="00AC06B7">
              <w:t>венозная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C4FB8" w14:textId="77777777" w:rsidR="00D9003E" w:rsidRDefault="00D9003E" w:rsidP="00D9003E">
            <w:pPr>
              <w:pStyle w:val="TableLeft"/>
              <w:numPr>
                <w:ilvl w:val="0"/>
                <w:numId w:val="3"/>
              </w:numPr>
              <w:ind w:left="153" w:hanging="153"/>
            </w:pPr>
            <w:r w:rsidRPr="00AC06B7">
              <w:t>4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>;</w:t>
            </w:r>
          </w:p>
          <w:p w14:paraId="2E9B3D81" w14:textId="77777777" w:rsidR="00D9003E" w:rsidRPr="00AC06B7" w:rsidRDefault="00D9003E" w:rsidP="00D9003E">
            <w:pPr>
              <w:pStyle w:val="TableLeft"/>
              <w:numPr>
                <w:ilvl w:val="0"/>
                <w:numId w:val="3"/>
              </w:numPr>
              <w:ind w:left="153" w:hanging="153"/>
            </w:pPr>
            <w:r w:rsidRPr="00AC06B7">
              <w:t>3</w:t>
            </w:r>
            <w:r>
              <w:rPr>
                <w:lang w:val="en-US"/>
              </w:rP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35ADA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прогнозирования мутации </w:t>
            </w:r>
            <w:r>
              <w:t>с-</w:t>
            </w:r>
            <w:r w:rsidRPr="00AC06B7">
              <w:t>KIT</w:t>
            </w:r>
            <w:r>
              <w:t>-</w:t>
            </w:r>
            <w:r w:rsidRPr="00AC06B7">
              <w:t>11</w:t>
            </w:r>
            <w:r>
              <w:t xml:space="preserve"> с </w:t>
            </w:r>
            <w:r w:rsidRPr="00AC06B7">
              <w:t>AUC в обучающей</w:t>
            </w:r>
            <w:r>
              <w:t xml:space="preserve"> и </w:t>
            </w:r>
            <w:proofErr w:type="spellStart"/>
            <w:r w:rsidRPr="00AC06B7">
              <w:t>валидационной</w:t>
            </w:r>
            <w:proofErr w:type="spellEnd"/>
            <w:r w:rsidRPr="00AC06B7">
              <w:t xml:space="preserve"> групп</w:t>
            </w:r>
            <w:r>
              <w:t xml:space="preserve">ах — </w:t>
            </w:r>
            <w:r w:rsidRPr="00AC06B7">
              <w:t>0,874</w:t>
            </w:r>
            <w:r>
              <w:t xml:space="preserve"> и </w:t>
            </w:r>
            <w:r w:rsidRPr="00AC06B7">
              <w:t>0,827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120A1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DAC9C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286AA4D7" w14:textId="77777777" w:rsidTr="00FF371C">
        <w:trPr>
          <w:trHeight w:val="808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E8A04" w14:textId="77777777" w:rsidR="00D9003E" w:rsidRPr="00154C48" w:rsidRDefault="00D9003E" w:rsidP="00FF371C">
            <w:pPr>
              <w:pStyle w:val="TableLeft"/>
            </w:pPr>
            <w:r w:rsidRPr="00AC06B7">
              <w:rPr>
                <w:lang w:val="en-US"/>
              </w:rPr>
              <w:t>Q</w:t>
            </w:r>
            <w:r w:rsidRPr="001B04BD">
              <w:t>.</w:t>
            </w:r>
            <w:r w:rsidRPr="00AC06B7">
              <w:rPr>
                <w:lang w:val="en-US"/>
              </w:rPr>
              <w:t>W</w:t>
            </w:r>
            <w:r w:rsidRPr="001B04BD">
              <w:t>.</w:t>
            </w:r>
            <w:r>
              <w:t> </w:t>
            </w:r>
            <w:r w:rsidRPr="00AC06B7">
              <w:rPr>
                <w:lang w:val="en-US"/>
              </w:rPr>
              <w:t>Zhang</w:t>
            </w:r>
            <w:r w:rsidRPr="001B04BD">
              <w:t xml:space="preserve"> и </w:t>
            </w:r>
            <w:proofErr w:type="spellStart"/>
            <w:r w:rsidRPr="001B04BD">
              <w:t>соавт</w:t>
            </w:r>
            <w:proofErr w:type="spellEnd"/>
            <w:r w:rsidRPr="001B04BD">
              <w:t>.</w:t>
            </w:r>
            <w:r w:rsidRPr="00154C48">
              <w:t xml:space="preserve"> [33]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1BA9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0AF97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1143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D012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32CEF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 w:rsidRPr="00AC06B7">
              <w:t>артериальная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FA3E4" w14:textId="77777777" w:rsidR="00D9003E" w:rsidRPr="00AC06B7" w:rsidRDefault="00D9003E" w:rsidP="00D9003E">
            <w:pPr>
              <w:pStyle w:val="TableLeft"/>
              <w:numPr>
                <w:ilvl w:val="0"/>
                <w:numId w:val="4"/>
              </w:numPr>
              <w:ind w:left="153" w:hanging="153"/>
            </w:pPr>
            <w:r w:rsidRPr="00AC06B7">
              <w:t>от</w:t>
            </w:r>
            <w:r>
              <w:t> </w:t>
            </w:r>
            <w:r w:rsidRPr="00AC06B7">
              <w:t xml:space="preserve">39 до 55 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 в зависимости от подтипа мутации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F3E37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5F47D2">
              <w:t xml:space="preserve">одель для прогнозирования подтипа K11-557/558D мутации </w:t>
            </w:r>
            <w:r>
              <w:t>с-</w:t>
            </w:r>
            <w:r w:rsidRPr="005F47D2">
              <w:t xml:space="preserve">KIT-11 </w:t>
            </w:r>
            <w:r>
              <w:t xml:space="preserve">с </w:t>
            </w:r>
            <w:r w:rsidRPr="005F47D2">
              <w:t>AUC в обучающей</w:t>
            </w:r>
            <w:r>
              <w:t xml:space="preserve"> 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5F47D2">
              <w:t>0,956</w:t>
            </w:r>
            <w:r>
              <w:t xml:space="preserve"> и </w:t>
            </w:r>
            <w:r w:rsidRPr="005F47D2">
              <w:t>0,870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29C66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B56A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552DE53A" w14:textId="77777777" w:rsidTr="00FF371C">
        <w:trPr>
          <w:trHeight w:val="723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283EE" w14:textId="77777777" w:rsidR="00D9003E" w:rsidRPr="00154C48" w:rsidRDefault="00D9003E" w:rsidP="00FF371C">
            <w:pPr>
              <w:pStyle w:val="TableLeft"/>
              <w:rPr>
                <w:lang w:val="en-US"/>
              </w:rPr>
            </w:pPr>
            <w:r w:rsidRPr="00AC06B7">
              <w:t>Y.</w:t>
            </w:r>
            <w:r>
              <w:t> </w:t>
            </w:r>
            <w:proofErr w:type="spellStart"/>
            <w:r w:rsidRPr="00AC06B7">
              <w:t>Wei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 xml:space="preserve">. </w:t>
            </w:r>
            <w:r>
              <w:rPr>
                <w:lang w:val="en-US"/>
              </w:rPr>
              <w:t>[36]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C014C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AB785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87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F4D59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7159D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>
              <w:t>а</w:t>
            </w:r>
            <w:r w:rsidRPr="00AC06B7">
              <w:t>ртериальная</w:t>
            </w:r>
            <w:r>
              <w:t xml:space="preserve"> и </w:t>
            </w:r>
            <w:r w:rsidRPr="00AC06B7">
              <w:t>венозная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5106A" w14:textId="77777777" w:rsidR="00D9003E" w:rsidRDefault="00D9003E" w:rsidP="00D9003E">
            <w:pPr>
              <w:pStyle w:val="TableLeft"/>
              <w:numPr>
                <w:ilvl w:val="0"/>
                <w:numId w:val="5"/>
              </w:numPr>
              <w:ind w:left="153" w:hanging="153"/>
            </w:pPr>
            <w:r w:rsidRPr="00AC06B7">
              <w:t>12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rPr>
                <w:lang w:val="en-US"/>
              </w:rPr>
              <w:t xml:space="preserve"> (Rad-Score)</w:t>
            </w:r>
            <w:r>
              <w:t>;</w:t>
            </w:r>
          </w:p>
          <w:p w14:paraId="126366F6" w14:textId="77777777" w:rsidR="00D9003E" w:rsidRPr="00AC06B7" w:rsidRDefault="00D9003E" w:rsidP="00D9003E">
            <w:pPr>
              <w:pStyle w:val="TableLeft"/>
              <w:numPr>
                <w:ilvl w:val="0"/>
                <w:numId w:val="5"/>
              </w:numPr>
              <w:ind w:left="153" w:hanging="153"/>
            </w:pPr>
            <w:r w:rsidRPr="00AC06B7">
              <w:t>2</w:t>
            </w:r>
            <w: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1A48B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прогнозирования мутации </w:t>
            </w:r>
            <w:r>
              <w:t>с-</w:t>
            </w:r>
            <w:r w:rsidRPr="00AC06B7">
              <w:t>KIT</w:t>
            </w:r>
            <w:r>
              <w:t xml:space="preserve">-9 с </w:t>
            </w:r>
            <w:r w:rsidRPr="00AC06B7">
              <w:t xml:space="preserve">AUC </w:t>
            </w:r>
            <w:r>
              <w:t>в</w:t>
            </w:r>
            <w:r w:rsidRPr="00AC06B7">
              <w:t xml:space="preserve"> обучающей </w:t>
            </w:r>
            <w:r>
              <w:t xml:space="preserve">и </w:t>
            </w:r>
            <w:proofErr w:type="spellStart"/>
            <w:r w:rsidRPr="00AC06B7">
              <w:t>валидационной</w:t>
            </w:r>
            <w:proofErr w:type="spellEnd"/>
            <w:r w:rsidRPr="00AC06B7">
              <w:t xml:space="preserve"> групп</w:t>
            </w:r>
            <w:r>
              <w:t xml:space="preserve">ах — </w:t>
            </w:r>
            <w:r w:rsidRPr="00AC06B7">
              <w:t>0,902</w:t>
            </w:r>
            <w:r>
              <w:t xml:space="preserve"> и </w:t>
            </w:r>
            <w:r w:rsidRPr="00AC06B7">
              <w:t>0,907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20C50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F2C28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376DD77B" w14:textId="77777777" w:rsidTr="00FF371C">
        <w:trPr>
          <w:trHeight w:val="1185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FD515" w14:textId="77777777" w:rsidR="00D9003E" w:rsidRPr="009D548B" w:rsidRDefault="00D9003E" w:rsidP="00FF371C">
            <w:pPr>
              <w:pStyle w:val="TableLeft"/>
              <w:rPr>
                <w:lang w:val="en-US"/>
              </w:rPr>
            </w:pPr>
            <w:r w:rsidRPr="00AC06B7">
              <w:t>L.</w:t>
            </w:r>
            <w:r>
              <w:t> </w:t>
            </w:r>
            <w:proofErr w:type="spellStart"/>
            <w:r w:rsidRPr="00AC06B7">
              <w:t>Zhang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 xml:space="preserve">. </w:t>
            </w:r>
            <w:r>
              <w:rPr>
                <w:lang w:val="en-US"/>
              </w:rPr>
              <w:t>[</w:t>
            </w:r>
            <w:r>
              <w:t>39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E7FDD" w14:textId="77777777" w:rsidR="00D9003E" w:rsidRPr="00AC06B7" w:rsidRDefault="00D9003E" w:rsidP="00FF371C">
            <w:pPr>
              <w:pStyle w:val="TableLeft"/>
            </w:pPr>
            <w:r w:rsidRPr="00AC06B7">
              <w:t>2020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C1714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140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E3349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222E6" w14:textId="77777777" w:rsidR="00D9003E" w:rsidRPr="00AC06B7" w:rsidRDefault="00D9003E" w:rsidP="00D9003E">
            <w:pPr>
              <w:pStyle w:val="TableLeft"/>
              <w:numPr>
                <w:ilvl w:val="0"/>
                <w:numId w:val="17"/>
              </w:numPr>
              <w:ind w:left="98" w:hanging="98"/>
            </w:pPr>
            <w:r w:rsidRPr="00AC06B7">
              <w:t>артериальная, венозная и отсроченная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1D846" w14:textId="77777777" w:rsidR="00D9003E" w:rsidRPr="00AC06B7" w:rsidRDefault="00D9003E" w:rsidP="00D9003E">
            <w:pPr>
              <w:pStyle w:val="TableLeft"/>
              <w:numPr>
                <w:ilvl w:val="0"/>
                <w:numId w:val="6"/>
              </w:numPr>
              <w:ind w:left="153" w:hanging="153"/>
            </w:pPr>
            <w:r w:rsidRPr="00AC06B7">
              <w:t>43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2E60C" w14:textId="77777777" w:rsidR="00D9003E" w:rsidRPr="005F47D2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5F47D2">
              <w:t xml:space="preserve">одель для стратификации опухолей высокого и среднего риска </w:t>
            </w:r>
            <w:r>
              <w:t xml:space="preserve">с </w:t>
            </w:r>
            <w:r w:rsidRPr="005F47D2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5F47D2">
              <w:t>0,935</w:t>
            </w:r>
            <w:r>
              <w:t xml:space="preserve"> и </w:t>
            </w:r>
            <w:r w:rsidRPr="005F47D2">
              <w:t>0,809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0347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AD9AE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35F9D4A0" w14:textId="77777777" w:rsidTr="00FF371C">
        <w:trPr>
          <w:trHeight w:val="1479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05969" w14:textId="77777777" w:rsidR="00D9003E" w:rsidRPr="009D548B" w:rsidRDefault="00D9003E" w:rsidP="00FF371C">
            <w:pPr>
              <w:pStyle w:val="TableLeft"/>
              <w:rPr>
                <w:lang w:val="en-US"/>
              </w:rPr>
            </w:pPr>
            <w:r w:rsidRPr="00AC06B7">
              <w:lastRenderedPageBreak/>
              <w:t>C.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Wang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40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2CED0" w14:textId="77777777" w:rsidR="00D9003E" w:rsidRPr="00AC06B7" w:rsidRDefault="00D9003E" w:rsidP="00FF371C">
            <w:pPr>
              <w:pStyle w:val="TableLeft"/>
            </w:pPr>
            <w:r w:rsidRPr="00AC06B7">
              <w:t>2019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4C7D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333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391D7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EE648" w14:textId="77777777" w:rsidR="00D9003E" w:rsidRPr="00AC06B7" w:rsidRDefault="00D9003E" w:rsidP="00D9003E">
            <w:pPr>
              <w:pStyle w:val="TableLeft"/>
              <w:numPr>
                <w:ilvl w:val="0"/>
                <w:numId w:val="18"/>
              </w:numPr>
              <w:ind w:left="98" w:hanging="98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537B0" w14:textId="77777777" w:rsidR="00D9003E" w:rsidRDefault="00D9003E" w:rsidP="00D9003E">
            <w:pPr>
              <w:pStyle w:val="TableLeft"/>
              <w:numPr>
                <w:ilvl w:val="0"/>
                <w:numId w:val="7"/>
              </w:numPr>
              <w:ind w:left="153" w:hanging="153"/>
            </w:pPr>
            <w:r w:rsidRPr="00AC06B7">
              <w:t>3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 для модели по стратификации</w:t>
            </w:r>
            <w:r>
              <w:t>;</w:t>
            </w:r>
          </w:p>
          <w:p w14:paraId="3BD64B7B" w14:textId="77777777" w:rsidR="00D9003E" w:rsidRPr="00AC06B7" w:rsidRDefault="00D9003E" w:rsidP="00D9003E">
            <w:pPr>
              <w:pStyle w:val="TableLeft"/>
              <w:numPr>
                <w:ilvl w:val="0"/>
                <w:numId w:val="7"/>
              </w:numPr>
              <w:ind w:left="153" w:hanging="153"/>
            </w:pPr>
            <w:r w:rsidRPr="00AC06B7">
              <w:t>14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 для модели по определению митотического индекса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A80EE" w14:textId="77777777" w:rsidR="00D9003E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 xml:space="preserve">одель для стратификации риска злокачественности </w:t>
            </w:r>
            <w:r>
              <w:t xml:space="preserve">с </w:t>
            </w:r>
            <w:r w:rsidRPr="00AC06B7">
              <w:t>AUC</w:t>
            </w:r>
            <w:r>
              <w:t xml:space="preserve"> в</w:t>
            </w:r>
            <w:r w:rsidRPr="00AC06B7">
              <w:t xml:space="preserve"> обучающей </w:t>
            </w:r>
            <w:r>
              <w:t xml:space="preserve">и </w:t>
            </w:r>
            <w:proofErr w:type="spellStart"/>
            <w:r w:rsidRPr="00AC06B7">
              <w:t>валидационной</w:t>
            </w:r>
            <w:proofErr w:type="spellEnd"/>
            <w:r w:rsidRPr="00AC06B7">
              <w:t xml:space="preserve"> групп</w:t>
            </w:r>
            <w:r>
              <w:t>ах —</w:t>
            </w:r>
            <w:r w:rsidRPr="00AC06B7">
              <w:t xml:space="preserve"> 0,882</w:t>
            </w:r>
            <w:r>
              <w:t xml:space="preserve"> и </w:t>
            </w:r>
            <w:r w:rsidRPr="00AC06B7">
              <w:t>0,920</w:t>
            </w:r>
            <w:r>
              <w:t> соответственно</w:t>
            </w:r>
            <w:r w:rsidRPr="00AC06B7">
              <w:t>;</w:t>
            </w:r>
          </w:p>
          <w:p w14:paraId="3ED0FCBC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 w:rsidRPr="00AC06B7">
              <w:t xml:space="preserve">модель для определения митотического индекса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AC06B7">
              <w:t xml:space="preserve"> обучающей</w:t>
            </w:r>
            <w:r>
              <w:t xml:space="preserve"> и </w:t>
            </w:r>
            <w:proofErr w:type="spellStart"/>
            <w:r w:rsidRPr="00AC06B7">
              <w:t>валидационной</w:t>
            </w:r>
            <w:proofErr w:type="spellEnd"/>
            <w:r w:rsidRPr="00AC06B7">
              <w:t xml:space="preserve"> групп</w:t>
            </w:r>
            <w:r>
              <w:t xml:space="preserve">ах — </w:t>
            </w:r>
            <w:r w:rsidRPr="00AC06B7">
              <w:t>0,820</w:t>
            </w:r>
            <w:r>
              <w:t xml:space="preserve"> и </w:t>
            </w:r>
            <w:r w:rsidRPr="00AC06B7">
              <w:t>0,769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C7CB4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8FF60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6BAEA559" w14:textId="77777777" w:rsidTr="00FF371C">
        <w:trPr>
          <w:trHeight w:val="1053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ED44B" w14:textId="77777777" w:rsidR="00D9003E" w:rsidRPr="009D548B" w:rsidRDefault="00D9003E" w:rsidP="00FF371C">
            <w:pPr>
              <w:pStyle w:val="TableLeft"/>
              <w:rPr>
                <w:lang w:val="en-US"/>
              </w:rPr>
            </w:pPr>
            <w:r w:rsidRPr="00AC06B7">
              <w:t>T.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Chen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41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316BD" w14:textId="77777777" w:rsidR="00D9003E" w:rsidRPr="00AC06B7" w:rsidRDefault="00D9003E" w:rsidP="00FF371C">
            <w:pPr>
              <w:pStyle w:val="TableLeft"/>
            </w:pPr>
            <w:r w:rsidRPr="00AC06B7">
              <w:t>2019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C342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222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A117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DC746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>
              <w:t>артериальная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r w:rsidRPr="00AC06B7">
              <w:t>венозная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27A41" w14:textId="77777777" w:rsidR="00D9003E" w:rsidRDefault="00D9003E" w:rsidP="00D9003E">
            <w:pPr>
              <w:pStyle w:val="TableLeft"/>
              <w:numPr>
                <w:ilvl w:val="0"/>
                <w:numId w:val="8"/>
              </w:numPr>
              <w:ind w:left="153" w:hanging="153"/>
            </w:pPr>
            <w:r w:rsidRPr="00AC06B7">
              <w:t>10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>;</w:t>
            </w:r>
          </w:p>
          <w:p w14:paraId="28E907CD" w14:textId="77777777" w:rsidR="00D9003E" w:rsidRDefault="00D9003E" w:rsidP="00D9003E">
            <w:pPr>
              <w:pStyle w:val="TableLeft"/>
              <w:numPr>
                <w:ilvl w:val="0"/>
                <w:numId w:val="8"/>
              </w:numPr>
              <w:ind w:left="153" w:hanging="153"/>
            </w:pPr>
            <w:r w:rsidRPr="00AC06B7">
              <w:t>3</w:t>
            </w:r>
            <w:r>
              <w:t> </w:t>
            </w:r>
            <w:r w:rsidRPr="00AC06B7">
              <w:t>КТ-признака</w:t>
            </w:r>
            <w:r>
              <w:t>;</w:t>
            </w:r>
          </w:p>
          <w:p w14:paraId="0EDD12D3" w14:textId="77777777" w:rsidR="00D9003E" w:rsidRPr="00AC06B7" w:rsidRDefault="00D9003E" w:rsidP="00D9003E">
            <w:pPr>
              <w:pStyle w:val="TableLeft"/>
              <w:numPr>
                <w:ilvl w:val="0"/>
                <w:numId w:val="8"/>
              </w:numPr>
              <w:ind w:left="153" w:hanging="153"/>
            </w:pPr>
            <w:r w:rsidRPr="00AC06B7">
              <w:t>1</w:t>
            </w:r>
            <w:r>
              <w:t> </w:t>
            </w:r>
            <w:r w:rsidRPr="00AC06B7">
              <w:t>клиническая характеристика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7E9D7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стратификации риска злокачественности </w:t>
            </w:r>
            <w:r>
              <w:t xml:space="preserve">с </w:t>
            </w:r>
            <w:r w:rsidRPr="00AC06B7">
              <w:t xml:space="preserve">AUC в </w:t>
            </w:r>
            <w:r w:rsidRPr="005F47D2">
              <w:t xml:space="preserve">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0,867</w:t>
            </w:r>
            <w:r>
              <w:t xml:space="preserve"> и </w:t>
            </w:r>
            <w:r w:rsidRPr="00AC06B7">
              <w:t>0,847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2B7FE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971C6" w14:textId="77777777" w:rsidR="00D9003E" w:rsidRPr="00AC06B7" w:rsidRDefault="00D9003E" w:rsidP="00FF371C">
            <w:pPr>
              <w:pStyle w:val="TableLeft"/>
              <w:jc w:val="center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60A9C89D" w14:textId="77777777" w:rsidTr="00FF371C">
        <w:trPr>
          <w:trHeight w:val="730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A413E" w14:textId="77777777" w:rsidR="00D9003E" w:rsidRPr="009D548B" w:rsidRDefault="00D9003E" w:rsidP="00FF371C">
            <w:pPr>
              <w:pStyle w:val="TableLeft"/>
              <w:rPr>
                <w:lang w:val="en-US"/>
              </w:rPr>
            </w:pPr>
            <w:r w:rsidRPr="00AC06B7">
              <w:t>H.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Chu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42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5AF60" w14:textId="77777777" w:rsidR="00D9003E" w:rsidRPr="00AC06B7" w:rsidRDefault="00D9003E" w:rsidP="00FF371C">
            <w:pPr>
              <w:pStyle w:val="TableLeft"/>
            </w:pPr>
            <w:r w:rsidRPr="00AC06B7">
              <w:t>2021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5FD7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384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AC24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C397F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681D9" w14:textId="77777777" w:rsidR="00D9003E" w:rsidRPr="00AC06B7" w:rsidRDefault="00D9003E" w:rsidP="00D9003E">
            <w:pPr>
              <w:pStyle w:val="TableLeft"/>
              <w:numPr>
                <w:ilvl w:val="0"/>
                <w:numId w:val="9"/>
              </w:numPr>
              <w:ind w:left="153" w:hanging="153"/>
            </w:pPr>
            <w:r w:rsidRPr="00AC06B7">
              <w:t>20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02AF5" w14:textId="77777777" w:rsidR="00D9003E" w:rsidRPr="002204AE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2204AE">
              <w:t xml:space="preserve">одель для стратификации риска злокачественности </w:t>
            </w:r>
            <w:r>
              <w:t xml:space="preserve">с </w:t>
            </w:r>
            <w:r w:rsidRPr="002204AE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2204AE">
              <w:t>0,793</w:t>
            </w:r>
            <w:r>
              <w:t xml:space="preserve"> и </w:t>
            </w:r>
            <w:r w:rsidRPr="002204AE">
              <w:t>0,791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D03F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F2560" w14:textId="77777777" w:rsidR="00D9003E" w:rsidRPr="00AC06B7" w:rsidRDefault="00D9003E" w:rsidP="00FF371C">
            <w:pPr>
              <w:pStyle w:val="TableLeft"/>
              <w:jc w:val="center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62FEDCB3" w14:textId="77777777" w:rsidTr="00FF371C">
        <w:trPr>
          <w:trHeight w:val="771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208B9" w14:textId="77777777" w:rsidR="00D9003E" w:rsidRPr="009D548B" w:rsidRDefault="00D9003E" w:rsidP="00FF371C">
            <w:pPr>
              <w:pStyle w:val="TableLeft"/>
              <w:rPr>
                <w:lang w:val="en-US"/>
              </w:rPr>
            </w:pPr>
            <w:r w:rsidRPr="00AC06B7">
              <w:t>L.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Yang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46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58B4E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E10F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180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DC792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DFED7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62692" w14:textId="77777777" w:rsidR="00D9003E" w:rsidRDefault="00D9003E" w:rsidP="00D9003E">
            <w:pPr>
              <w:pStyle w:val="TableLeft"/>
              <w:numPr>
                <w:ilvl w:val="0"/>
                <w:numId w:val="10"/>
              </w:numPr>
              <w:ind w:left="153" w:hanging="153"/>
            </w:pPr>
            <w:r w:rsidRPr="00AC06B7">
              <w:t>2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 xml:space="preserve"> (</w:t>
            </w:r>
            <w:r>
              <w:rPr>
                <w:lang w:val="en-US"/>
              </w:rPr>
              <w:t>Rad-Score)</w:t>
            </w:r>
            <w:r>
              <w:t>;</w:t>
            </w:r>
          </w:p>
          <w:p w14:paraId="11F265D1" w14:textId="77777777" w:rsidR="00D9003E" w:rsidRPr="00AC06B7" w:rsidRDefault="00D9003E" w:rsidP="00D9003E">
            <w:pPr>
              <w:pStyle w:val="TableLeft"/>
              <w:numPr>
                <w:ilvl w:val="0"/>
                <w:numId w:val="10"/>
              </w:numPr>
              <w:ind w:left="153" w:hanging="153"/>
            </w:pPr>
            <w:r w:rsidRPr="00AC06B7">
              <w:t>2</w:t>
            </w:r>
            <w:r>
              <w:t> </w:t>
            </w:r>
            <w:r w:rsidRPr="00AC06B7">
              <w:t>клинических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8ADF0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стратификации риска при опухолях высокого и низкого риска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0,930</w:t>
            </w:r>
            <w:r>
              <w:t xml:space="preserve"> и </w:t>
            </w:r>
            <w:r w:rsidRPr="00AC06B7">
              <w:t>0,931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58DB4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A111B" w14:textId="77777777" w:rsidR="00D9003E" w:rsidRPr="00AC06B7" w:rsidRDefault="00D9003E" w:rsidP="00FF371C">
            <w:pPr>
              <w:pStyle w:val="TableLeft"/>
              <w:jc w:val="center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35BA22C9" w14:textId="77777777" w:rsidTr="00FF371C">
        <w:trPr>
          <w:trHeight w:val="1677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59917" w14:textId="77777777" w:rsidR="00D9003E" w:rsidRPr="002204AE" w:rsidRDefault="00D9003E" w:rsidP="00FF371C">
            <w:pPr>
              <w:pStyle w:val="TableLeft"/>
              <w:rPr>
                <w:lang w:val="en-US"/>
              </w:rPr>
            </w:pPr>
            <w:r w:rsidRPr="00AC06B7">
              <w:t>Y.</w:t>
            </w:r>
            <w:r>
              <w:t> </w:t>
            </w:r>
            <w:proofErr w:type="spellStart"/>
            <w:r w:rsidRPr="00AC06B7">
              <w:t>Wang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 xml:space="preserve">. </w:t>
            </w:r>
            <w:r>
              <w:rPr>
                <w:lang w:val="en-US"/>
              </w:rPr>
              <w:t>[47]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EF965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28310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342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AE1D2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5E313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 w:rsidRPr="00AC06B7">
              <w:t>артериальная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r w:rsidRPr="00AC06B7">
              <w:t>венозная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502B4" w14:textId="77777777" w:rsidR="00D9003E" w:rsidRDefault="00D9003E" w:rsidP="00D9003E">
            <w:pPr>
              <w:pStyle w:val="TableLeft"/>
              <w:numPr>
                <w:ilvl w:val="0"/>
                <w:numId w:val="12"/>
              </w:numPr>
              <w:ind w:left="153" w:hanging="153"/>
            </w:pPr>
            <w:r w:rsidRPr="00AC06B7">
              <w:t>5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 для модели артериальной фазы</w:t>
            </w:r>
            <w:r>
              <w:t>;</w:t>
            </w:r>
          </w:p>
          <w:p w14:paraId="41A59313" w14:textId="77777777" w:rsidR="00D9003E" w:rsidRPr="00AC06B7" w:rsidRDefault="00D9003E" w:rsidP="00D9003E">
            <w:pPr>
              <w:pStyle w:val="TableLeft"/>
              <w:numPr>
                <w:ilvl w:val="0"/>
                <w:numId w:val="12"/>
              </w:numPr>
              <w:ind w:left="153" w:hanging="153"/>
            </w:pPr>
            <w:r w:rsidRPr="00AC06B7">
              <w:t>11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 для модели венозной фазы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8237C" w14:textId="77777777" w:rsidR="00D9003E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5F47D2">
              <w:t xml:space="preserve">одель артериальной фазы для стратификации риска злокачественности </w:t>
            </w:r>
            <w:r>
              <w:t xml:space="preserve">с </w:t>
            </w:r>
            <w:r w:rsidRPr="005F47D2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5F47D2">
              <w:t>0,930</w:t>
            </w:r>
            <w:r>
              <w:t xml:space="preserve"> и </w:t>
            </w:r>
            <w:r w:rsidRPr="005F47D2">
              <w:t>0,960</w:t>
            </w:r>
            <w:r>
              <w:t> соответственно</w:t>
            </w:r>
            <w:r w:rsidRPr="005F47D2">
              <w:t xml:space="preserve">; </w:t>
            </w:r>
          </w:p>
          <w:p w14:paraId="3B460EE2" w14:textId="77777777" w:rsidR="00D9003E" w:rsidRPr="005F47D2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 w:rsidRPr="005F47D2">
              <w:t xml:space="preserve">модель венозной фазы для стратификации риска злокачественности </w:t>
            </w:r>
            <w:r>
              <w:t xml:space="preserve">с </w:t>
            </w:r>
            <w:r w:rsidRPr="005F47D2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5F47D2">
              <w:t>0,933</w:t>
            </w:r>
            <w:r>
              <w:t xml:space="preserve"> и </w:t>
            </w:r>
            <w:r w:rsidRPr="005F47D2">
              <w:t>0,961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5CED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CE6AC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33FCA76D" w14:textId="77777777" w:rsidTr="00FF371C">
        <w:trPr>
          <w:trHeight w:val="853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54BBE" w14:textId="77777777" w:rsidR="00D9003E" w:rsidRPr="009244DF" w:rsidRDefault="00D9003E" w:rsidP="00FF371C">
            <w:pPr>
              <w:pStyle w:val="TableLeft"/>
            </w:pPr>
            <w:r w:rsidRPr="00AC06B7">
              <w:t>J.X.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Lin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 w:rsidRPr="002204AE">
              <w:t xml:space="preserve"> </w:t>
            </w:r>
            <w:r w:rsidRPr="009244DF">
              <w:t>[48]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77FE1" w14:textId="77777777" w:rsidR="00D9003E" w:rsidRPr="00AC06B7" w:rsidRDefault="00D9003E" w:rsidP="00FF371C">
            <w:pPr>
              <w:pStyle w:val="TableLeft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1BBFE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267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5F6A3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38C54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B466F" w14:textId="77777777" w:rsidR="00D9003E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>;</w:t>
            </w:r>
          </w:p>
          <w:p w14:paraId="71D9FAF2" w14:textId="77777777" w:rsidR="00D9003E" w:rsidRPr="00AC06B7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1</w:t>
            </w:r>
            <w:r>
              <w:t> </w:t>
            </w:r>
            <w:r w:rsidRPr="00AC06B7">
              <w:t>клиническая характеристика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D01F6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стратификации риска злокачественности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0,976</w:t>
            </w:r>
            <w:r>
              <w:t xml:space="preserve"> и </w:t>
            </w:r>
            <w:r w:rsidRPr="00AC06B7">
              <w:t>0,965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11183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98B95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5EFF8BFB" w14:textId="77777777" w:rsidTr="00FF371C">
        <w:trPr>
          <w:trHeight w:val="1425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FC155" w14:textId="77777777" w:rsidR="00D9003E" w:rsidRPr="002204AE" w:rsidRDefault="00D9003E" w:rsidP="00FF371C">
            <w:pPr>
              <w:pStyle w:val="TableLeft"/>
              <w:rPr>
                <w:lang w:val="en-US"/>
              </w:rPr>
            </w:pPr>
            <w:r w:rsidRPr="00AC06B7">
              <w:t>P.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Wang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[49]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8D7AF" w14:textId="77777777" w:rsidR="00D9003E" w:rsidRPr="00AC06B7" w:rsidRDefault="00D9003E" w:rsidP="00FF371C">
            <w:pPr>
              <w:pStyle w:val="TableLeft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72D83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111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9EBBC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54991" w14:textId="77777777" w:rsidR="00D9003E" w:rsidRPr="00AC06B7" w:rsidRDefault="00D9003E" w:rsidP="00D9003E">
            <w:pPr>
              <w:pStyle w:val="TableLeft"/>
              <w:numPr>
                <w:ilvl w:val="0"/>
                <w:numId w:val="16"/>
              </w:numPr>
              <w:ind w:left="95" w:hanging="95"/>
            </w:pPr>
            <w:r w:rsidRPr="00AC06B7">
              <w:t>нативная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3F0FA" w14:textId="77777777" w:rsidR="00D9003E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>;</w:t>
            </w:r>
            <w:r w:rsidRPr="00AC06B7">
              <w:t xml:space="preserve"> </w:t>
            </w:r>
          </w:p>
          <w:p w14:paraId="7BB09496" w14:textId="77777777" w:rsidR="00D9003E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3</w:t>
            </w:r>
            <w:r>
              <w:t> </w:t>
            </w:r>
            <w:r w:rsidRPr="00AC06B7">
              <w:t>клинические характеристики</w:t>
            </w:r>
            <w:r>
              <w:t>;</w:t>
            </w:r>
          </w:p>
          <w:p w14:paraId="404142BE" w14:textId="77777777" w:rsidR="00D9003E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2</w:t>
            </w:r>
            <w:r>
              <w:t> </w:t>
            </w:r>
            <w:r w:rsidRPr="00AC06B7">
              <w:t>КТ-признака</w:t>
            </w:r>
            <w:r>
              <w:t>;</w:t>
            </w:r>
          </w:p>
          <w:p w14:paraId="22AA3D6E" w14:textId="77777777" w:rsidR="00D9003E" w:rsidRPr="00AC06B7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proofErr w:type="spellStart"/>
            <w:r w:rsidRPr="00AC06B7">
              <w:t>иммуногистохимические</w:t>
            </w:r>
            <w:proofErr w:type="spellEnd"/>
            <w:r w:rsidRPr="00AC06B7">
              <w:t xml:space="preserve">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36698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к</w:t>
            </w:r>
            <w:r w:rsidRPr="00AC06B7">
              <w:t xml:space="preserve">омбинированная модель для стратификации риска злокачественности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0,921</w:t>
            </w:r>
            <w:r>
              <w:t xml:space="preserve"> и </w:t>
            </w:r>
            <w:r w:rsidRPr="00AC06B7">
              <w:t>0,913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3D9E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BDA39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0C580C77" w14:textId="77777777" w:rsidTr="00FF371C">
        <w:trPr>
          <w:trHeight w:val="1479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9FCC5" w14:textId="77777777" w:rsidR="00D9003E" w:rsidRPr="002204AE" w:rsidRDefault="00D9003E" w:rsidP="00FF371C">
            <w:pPr>
              <w:pStyle w:val="TableLeft"/>
              <w:rPr>
                <w:lang w:val="en-US"/>
              </w:rPr>
            </w:pPr>
            <w:r w:rsidRPr="00AC06B7">
              <w:lastRenderedPageBreak/>
              <w:t>L.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Yang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[51]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2CA36" w14:textId="77777777" w:rsidR="00D9003E" w:rsidRPr="00AC06B7" w:rsidRDefault="00D9003E" w:rsidP="00FF371C">
            <w:pPr>
              <w:pStyle w:val="TableLeft"/>
            </w:pPr>
            <w:r w:rsidRPr="00AC06B7">
              <w:t>2021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45FB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91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9EC0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МРТ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12AAE" w14:textId="77777777" w:rsidR="00D9003E" w:rsidRDefault="00D9003E" w:rsidP="00D9003E">
            <w:pPr>
              <w:pStyle w:val="TableLeft"/>
              <w:numPr>
                <w:ilvl w:val="0"/>
                <w:numId w:val="11"/>
              </w:numPr>
              <w:ind w:left="95" w:hanging="95"/>
            </w:pPr>
            <w:r w:rsidRPr="005F47D2">
              <w:t>T2-взвешенные изображения</w:t>
            </w:r>
            <w:r>
              <w:t>;</w:t>
            </w:r>
          </w:p>
          <w:p w14:paraId="07AF1009" w14:textId="77777777" w:rsidR="00D9003E" w:rsidRDefault="00D9003E" w:rsidP="00D9003E">
            <w:pPr>
              <w:pStyle w:val="TableLeft"/>
              <w:numPr>
                <w:ilvl w:val="0"/>
                <w:numId w:val="11"/>
              </w:numPr>
              <w:ind w:left="95" w:hanging="95"/>
            </w:pPr>
            <w:r>
              <w:t xml:space="preserve">диффузно-взвешенные изображения </w:t>
            </w:r>
            <w:r w:rsidRPr="00260263">
              <w:t>с</w:t>
            </w:r>
            <w:r>
              <w:t xml:space="preserve"> </w:t>
            </w:r>
            <w:r w:rsidRPr="00260263">
              <w:t>расч</w:t>
            </w:r>
            <w:r>
              <w:t>ё</w:t>
            </w:r>
            <w:r w:rsidRPr="00260263">
              <w:t>том</w:t>
            </w:r>
            <w:r>
              <w:t xml:space="preserve"> </w:t>
            </w:r>
            <w:r w:rsidRPr="00260263">
              <w:t>карт</w:t>
            </w:r>
            <w:r>
              <w:t xml:space="preserve"> </w:t>
            </w:r>
            <w:r w:rsidRPr="00260263">
              <w:t>исчисляемого</w:t>
            </w:r>
            <w:r>
              <w:t xml:space="preserve"> </w:t>
            </w:r>
            <w:r w:rsidRPr="00260263">
              <w:t>коэффициента</w:t>
            </w:r>
            <w:r>
              <w:t xml:space="preserve"> </w:t>
            </w:r>
            <w:r w:rsidRPr="00260263">
              <w:t>диффузии</w:t>
            </w:r>
            <w:r>
              <w:t>;</w:t>
            </w:r>
          </w:p>
          <w:p w14:paraId="6206CCEF" w14:textId="77777777" w:rsidR="00D9003E" w:rsidRPr="005F47D2" w:rsidRDefault="00D9003E" w:rsidP="00D9003E">
            <w:pPr>
              <w:pStyle w:val="TableLeft"/>
              <w:numPr>
                <w:ilvl w:val="0"/>
                <w:numId w:val="11"/>
              </w:numPr>
              <w:ind w:left="95" w:hanging="95"/>
            </w:pPr>
            <w:r w:rsidRPr="005F47D2">
              <w:t>динамические фазы (артериальная, венозная и отсроченная)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0E3D9" w14:textId="77777777" w:rsidR="00D9003E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3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 xml:space="preserve"> (</w:t>
            </w:r>
            <w:r>
              <w:rPr>
                <w:lang w:val="en-US"/>
              </w:rPr>
              <w:t>Rad-Score)</w:t>
            </w:r>
            <w:r>
              <w:t>;</w:t>
            </w:r>
            <w:r w:rsidRPr="00AC06B7">
              <w:t xml:space="preserve"> </w:t>
            </w:r>
          </w:p>
          <w:p w14:paraId="6961D718" w14:textId="77777777" w:rsidR="00D9003E" w:rsidRPr="00AC06B7" w:rsidRDefault="00D9003E" w:rsidP="00D9003E">
            <w:pPr>
              <w:pStyle w:val="TableLeft"/>
              <w:numPr>
                <w:ilvl w:val="0"/>
                <w:numId w:val="13"/>
              </w:numPr>
              <w:ind w:left="153" w:hanging="153"/>
            </w:pPr>
            <w:r w:rsidRPr="00AC06B7">
              <w:t>2</w:t>
            </w:r>
            <w: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596B2" w14:textId="77777777" w:rsidR="00D9003E" w:rsidRPr="0052642F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 xml:space="preserve">одель для прогнозирования митотического индекса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0,906</w:t>
            </w:r>
            <w:r>
              <w:t xml:space="preserve"> и </w:t>
            </w:r>
            <w:r w:rsidRPr="00AC06B7">
              <w:t>0,815</w:t>
            </w:r>
            <w:r>
              <w:t> соответственно</w:t>
            </w:r>
            <w:r w:rsidRPr="00AC06B7">
              <w:t>;</w:t>
            </w:r>
          </w:p>
          <w:p w14:paraId="44F328D8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стратификации риска злокачественности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0,878</w:t>
            </w:r>
            <w:r>
              <w:t> и</w:t>
            </w:r>
            <w:r w:rsidRPr="00AC06B7">
              <w:t xml:space="preserve"> 0,903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2BBD0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BF022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656FABCC" w14:textId="77777777" w:rsidTr="00FF371C">
        <w:trPr>
          <w:trHeight w:val="1479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E8FB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52642F">
              <w:t>H.</w:t>
            </w:r>
            <w:r>
              <w:rPr>
                <w:lang w:val="en-US"/>
              </w:rPr>
              <w:t> </w:t>
            </w:r>
            <w:proofErr w:type="spellStart"/>
            <w:r w:rsidRPr="0052642F">
              <w:t>Mao</w:t>
            </w:r>
            <w:proofErr w:type="spellEnd"/>
            <w:r w:rsidRPr="0052642F">
              <w:t xml:space="preserve"> и </w:t>
            </w:r>
            <w:proofErr w:type="spellStart"/>
            <w:r w:rsidRPr="0052642F"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52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09E0E" w14:textId="77777777" w:rsidR="00D9003E" w:rsidRPr="00AC06B7" w:rsidRDefault="00D9003E" w:rsidP="00FF371C">
            <w:pPr>
              <w:pStyle w:val="TableLeft"/>
            </w:pPr>
            <w:r w:rsidRPr="00AC06B7">
              <w:t>202</w:t>
            </w:r>
            <w:r>
              <w:t>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C53C2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41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5F6B2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МРТ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5CD80" w14:textId="77777777" w:rsidR="00D9003E" w:rsidRPr="009B650A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</w:pPr>
            <w:r w:rsidRPr="00AC06B7">
              <w:t>T1-взвешенные изображения</w:t>
            </w:r>
            <w:r>
              <w:t>;</w:t>
            </w:r>
            <w:r w:rsidRPr="00AC06B7">
              <w:t xml:space="preserve"> </w:t>
            </w:r>
          </w:p>
          <w:p w14:paraId="5E29823D" w14:textId="77777777" w:rsidR="00D9003E" w:rsidRPr="009B650A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</w:pPr>
            <w:r w:rsidRPr="00AC06B7">
              <w:t>T2-взвешенные изображения</w:t>
            </w:r>
            <w:r w:rsidRPr="009B650A">
              <w:t>;</w:t>
            </w:r>
          </w:p>
          <w:p w14:paraId="797636B9" w14:textId="77777777" w:rsidR="00D9003E" w:rsidRPr="00AC06B7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</w:pPr>
            <w:r>
              <w:t xml:space="preserve">диффузно-взвешенные изображения </w:t>
            </w:r>
            <w:r w:rsidRPr="00260263">
              <w:t>с</w:t>
            </w:r>
            <w:r>
              <w:t xml:space="preserve"> </w:t>
            </w:r>
            <w:r w:rsidRPr="00260263">
              <w:t>расч</w:t>
            </w:r>
            <w:r>
              <w:t>ё</w:t>
            </w:r>
            <w:r w:rsidRPr="00260263">
              <w:t>том</w:t>
            </w:r>
            <w:r>
              <w:t xml:space="preserve"> </w:t>
            </w:r>
            <w:r w:rsidRPr="00260263">
              <w:t>карт</w:t>
            </w:r>
            <w:r>
              <w:t xml:space="preserve"> </w:t>
            </w:r>
            <w:r w:rsidRPr="00260263">
              <w:t>исчисляемого</w:t>
            </w:r>
            <w:r>
              <w:t xml:space="preserve"> </w:t>
            </w:r>
            <w:r w:rsidRPr="00260263">
              <w:t>коэффициента</w:t>
            </w:r>
            <w:r>
              <w:t xml:space="preserve"> </w:t>
            </w:r>
            <w:r w:rsidRPr="00260263">
              <w:t>диффузии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E4BDF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30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17CCE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>одели для стратификации рисков злокачественности</w:t>
            </w:r>
            <w:r>
              <w:t xml:space="preserve">, </w:t>
            </w:r>
            <w:proofErr w:type="spellStart"/>
            <w:r w:rsidRPr="00AC06B7">
              <w:t>микросреднее</w:t>
            </w:r>
            <w:proofErr w:type="spellEnd"/>
            <w:r w:rsidRPr="00AC06B7">
              <w:t xml:space="preserve"> AUC для T1-взвешенных изображений, T2-взвешенных изображений, ADC</w:t>
            </w:r>
            <w:r>
              <w:t xml:space="preserve"> </w:t>
            </w:r>
            <w:r w:rsidRPr="00AC06B7">
              <w:t>и комбинированной на основе 3-х последовательностей МРТ</w:t>
            </w:r>
            <w:r>
              <w:t xml:space="preserve"> — </w:t>
            </w:r>
            <w:r w:rsidRPr="00AC06B7">
              <w:t>0,85, 0,81, 0,87 и 0,94 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DE007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82350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090B2BD7" w14:textId="77777777" w:rsidTr="00FF371C">
        <w:trPr>
          <w:trHeight w:val="1147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EA075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AC06B7">
              <w:t>L.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Yang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53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E58D6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2C349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112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AB489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МРТ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CF6FD" w14:textId="77777777" w:rsidR="00D9003E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  <w:rPr>
                <w:lang w:val="en-US"/>
              </w:rPr>
            </w:pPr>
            <w:r w:rsidRPr="00AC06B7">
              <w:t>T2-взвешенные изображения</w:t>
            </w:r>
            <w:r w:rsidRPr="009B650A">
              <w:t>;</w:t>
            </w:r>
            <w:r w:rsidRPr="00AC06B7">
              <w:t xml:space="preserve"> </w:t>
            </w:r>
          </w:p>
          <w:p w14:paraId="1E7C0E45" w14:textId="77777777" w:rsidR="00D9003E" w:rsidRPr="009B650A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  <w:rPr>
                <w:lang w:val="en-US"/>
              </w:rPr>
            </w:pPr>
            <w:r w:rsidRPr="00AC06B7">
              <w:t>диффузионно-взвешенные изображения</w:t>
            </w:r>
            <w:r>
              <w:rPr>
                <w:lang w:val="en-US"/>
              </w:rPr>
              <w:t>;</w:t>
            </w:r>
          </w:p>
          <w:p w14:paraId="183C360D" w14:textId="77777777" w:rsidR="00D9003E" w:rsidRPr="00AC06B7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</w:pPr>
            <w:r>
              <w:t xml:space="preserve">диффузно-взвешенные изображения </w:t>
            </w:r>
            <w:r w:rsidRPr="00260263">
              <w:t>с</w:t>
            </w:r>
            <w:r>
              <w:t xml:space="preserve"> </w:t>
            </w:r>
            <w:r w:rsidRPr="00260263">
              <w:t>расч</w:t>
            </w:r>
            <w:r>
              <w:t>ё</w:t>
            </w:r>
            <w:r w:rsidRPr="00260263">
              <w:t>том</w:t>
            </w:r>
            <w:r>
              <w:t xml:space="preserve"> </w:t>
            </w:r>
            <w:r w:rsidRPr="00260263">
              <w:t>карт</w:t>
            </w:r>
            <w:r>
              <w:t xml:space="preserve"> </w:t>
            </w:r>
            <w:r w:rsidRPr="00260263">
              <w:t>исчисляемого</w:t>
            </w:r>
            <w:r>
              <w:t xml:space="preserve"> </w:t>
            </w:r>
            <w:r w:rsidRPr="00260263">
              <w:t>коэффициента</w:t>
            </w:r>
            <w:r>
              <w:t xml:space="preserve"> </w:t>
            </w:r>
            <w:r w:rsidRPr="00260263">
              <w:t>диффузии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2410D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14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66FA1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г</w:t>
            </w:r>
            <w:r w:rsidRPr="00AC06B7">
              <w:t xml:space="preserve">ибридная модель </w:t>
            </w:r>
            <w:r>
              <w:t>с использованием</w:t>
            </w:r>
            <w:r w:rsidRPr="00AC06B7">
              <w:t xml:space="preserve"> глубокого машинного обучения для прогнозирования митотического индекса </w:t>
            </w:r>
            <w:r>
              <w:t xml:space="preserve">с </w:t>
            </w:r>
            <w:r w:rsidRPr="00AC06B7">
              <w:t>AUC</w:t>
            </w:r>
            <w:r>
              <w:t xml:space="preserve"> 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>ах —</w:t>
            </w:r>
            <w:r w:rsidRPr="00AC06B7">
              <w:t xml:space="preserve"> 0,960</w:t>
            </w:r>
            <w:r>
              <w:t xml:space="preserve"> и </w:t>
            </w:r>
            <w:r w:rsidRPr="00AC06B7">
              <w:t>0,947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56082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44014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4B0ADCD2" w14:textId="77777777" w:rsidTr="00FF371C">
        <w:trPr>
          <w:trHeight w:val="981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D9227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AC06B7">
              <w:t>M.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Zhuo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54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C9ABE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923D1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216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FFCFE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УЗИ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95D9D" w14:textId="77777777" w:rsidR="00D9003E" w:rsidRPr="00AC06B7" w:rsidRDefault="00D9003E" w:rsidP="00D9003E">
            <w:pPr>
              <w:pStyle w:val="TableLeft"/>
              <w:numPr>
                <w:ilvl w:val="0"/>
                <w:numId w:val="14"/>
              </w:numPr>
              <w:ind w:left="95" w:hanging="95"/>
            </w:pPr>
            <w:r w:rsidRPr="00AC06B7">
              <w:t>2D ультразвуковые изображения брюшной полости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9127F" w14:textId="77777777" w:rsidR="00D9003E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11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>;</w:t>
            </w:r>
          </w:p>
          <w:p w14:paraId="32677066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3</w:t>
            </w:r>
            <w: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FD6DD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 xml:space="preserve">модель </w:t>
            </w:r>
            <w:r w:rsidRPr="00AC06B7">
              <w:t xml:space="preserve">для стратификации риска злокачественности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0,92</w:t>
            </w:r>
            <w:r>
              <w:t xml:space="preserve"> и </w:t>
            </w:r>
            <w:r w:rsidRPr="00AC06B7">
              <w:t>0,90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2C603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31FE1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12DCE324" w14:textId="77777777" w:rsidTr="00FF371C">
        <w:trPr>
          <w:trHeight w:val="841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63535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AC06B7">
              <w:t>X.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Jia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55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4390D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D78DE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151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2D1FC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E9B9E" w14:textId="77777777" w:rsidR="00D9003E" w:rsidRPr="00AC06B7" w:rsidRDefault="00D9003E" w:rsidP="00D9003E">
            <w:pPr>
              <w:pStyle w:val="TableLeft"/>
              <w:numPr>
                <w:ilvl w:val="0"/>
                <w:numId w:val="15"/>
              </w:numPr>
              <w:ind w:left="95" w:hanging="95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4EBE5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5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A6E76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>одель для стратификации риска злокачественности 1</w:t>
            </w:r>
            <w:r>
              <w:t>–</w:t>
            </w:r>
            <w:r w:rsidRPr="00AC06B7">
              <w:t>2</w:t>
            </w:r>
            <w:r>
              <w:t> </w:t>
            </w:r>
            <w:r w:rsidRPr="00AC06B7">
              <w:t xml:space="preserve">см опухолей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0,866</w:t>
            </w:r>
            <w:r>
              <w:t xml:space="preserve"> и </w:t>
            </w:r>
            <w:r w:rsidRPr="00AC06B7">
              <w:t>0,812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C562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29D65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57CC8B53" w14:textId="77777777" w:rsidTr="00FF371C">
        <w:trPr>
          <w:trHeight w:val="869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29F70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AC06B7">
              <w:t>Q.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Zhang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58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B70D7" w14:textId="77777777" w:rsidR="00D9003E" w:rsidRPr="00AC06B7" w:rsidRDefault="00D9003E" w:rsidP="00FF371C">
            <w:pPr>
              <w:pStyle w:val="TableLeft"/>
            </w:pPr>
            <w:r w:rsidRPr="00AC06B7">
              <w:t>2020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4CA2F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339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D645C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FFDDB" w14:textId="77777777" w:rsidR="00D9003E" w:rsidRPr="00AC06B7" w:rsidRDefault="00D9003E" w:rsidP="00D9003E">
            <w:pPr>
              <w:pStyle w:val="TableLeft"/>
              <w:numPr>
                <w:ilvl w:val="0"/>
                <w:numId w:val="15"/>
              </w:numPr>
              <w:ind w:left="95" w:hanging="95"/>
            </w:pPr>
            <w:r w:rsidRPr="00AC06B7">
              <w:t>нативная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A8BA2" w14:textId="77777777" w:rsidR="00D9003E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6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>;</w:t>
            </w:r>
          </w:p>
          <w:p w14:paraId="11AB8DDC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>
              <w:t>1 клиническая характеристика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DF9C0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модель</w:t>
            </w:r>
            <w:r w:rsidRPr="00AC06B7">
              <w:t xml:space="preserve"> для прогнозирования уровня экспрессии ki-67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0,828</w:t>
            </w:r>
            <w:r>
              <w:t xml:space="preserve"> и </w:t>
            </w:r>
            <w:r w:rsidRPr="00AC06B7">
              <w:t>0,784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329D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A11E0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02025B8C" w14:textId="77777777" w:rsidTr="00FF371C">
        <w:trPr>
          <w:trHeight w:val="999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9DDE5" w14:textId="77777777" w:rsidR="00D9003E" w:rsidRPr="0052642F" w:rsidRDefault="00D9003E" w:rsidP="00FF371C">
            <w:pPr>
              <w:pStyle w:val="TableLeft"/>
              <w:rPr>
                <w:lang w:val="en-US"/>
              </w:rPr>
            </w:pPr>
            <w:r w:rsidRPr="00AC06B7">
              <w:lastRenderedPageBreak/>
              <w:t>Q.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Feng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</w:t>
            </w:r>
            <w:r>
              <w:t>59</w:t>
            </w:r>
            <w:r>
              <w:rPr>
                <w:lang w:val="en-US"/>
              </w:rPr>
              <w:t>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285DD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49C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382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A0121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A5004" w14:textId="77777777" w:rsidR="00D9003E" w:rsidRPr="00AC06B7" w:rsidRDefault="00D9003E" w:rsidP="00D9003E">
            <w:pPr>
              <w:pStyle w:val="TableLeft"/>
              <w:numPr>
                <w:ilvl w:val="0"/>
                <w:numId w:val="15"/>
              </w:numPr>
              <w:ind w:left="95" w:hanging="95"/>
            </w:pPr>
            <w:r w:rsidRPr="00AC06B7">
              <w:t>артериальная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AC06B7">
              <w:t xml:space="preserve"> венозная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C7B33" w14:textId="77777777" w:rsidR="00D9003E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>
              <w:rPr>
                <w:lang w:val="en-US"/>
              </w:rPr>
              <w:t>19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 xml:space="preserve"> (</w:t>
            </w:r>
            <w:r>
              <w:rPr>
                <w:lang w:val="en-US"/>
              </w:rPr>
              <w:t>Rad</w:t>
            </w:r>
            <w:r w:rsidRPr="006C2403">
              <w:t>-</w:t>
            </w:r>
            <w:r>
              <w:rPr>
                <w:lang w:val="en-US"/>
              </w:rPr>
              <w:t>Score</w:t>
            </w:r>
            <w:r w:rsidRPr="006C2403">
              <w:t>)</w:t>
            </w:r>
            <w:r>
              <w:t>;</w:t>
            </w:r>
          </w:p>
          <w:p w14:paraId="2CAF33E3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>
              <w:rPr>
                <w:lang w:val="en-US"/>
              </w:rPr>
              <w:t>3</w:t>
            </w:r>
            <w:r>
              <w:t> 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65591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 xml:space="preserve">Комбинированная модель </w:t>
            </w:r>
            <w:r w:rsidRPr="00AC06B7">
              <w:t xml:space="preserve">для прогнозирования уровня экспрессии ki-67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0,738</w:t>
            </w:r>
            <w:r>
              <w:t xml:space="preserve"> и </w:t>
            </w:r>
            <w:r w:rsidRPr="00AC06B7">
              <w:t>0,772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D8E2A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3D013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734246A9" w14:textId="77777777" w:rsidTr="00FF371C">
        <w:trPr>
          <w:trHeight w:val="705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EBA0A" w14:textId="77777777" w:rsidR="00D9003E" w:rsidRPr="009B650A" w:rsidRDefault="00D9003E" w:rsidP="00FF371C">
            <w:pPr>
              <w:pStyle w:val="TableLeft"/>
              <w:rPr>
                <w:lang w:val="en-US"/>
              </w:rPr>
            </w:pPr>
            <w:r w:rsidRPr="00AC06B7">
              <w:t>M.</w:t>
            </w:r>
            <w:r>
              <w:t> </w:t>
            </w:r>
            <w:proofErr w:type="spellStart"/>
            <w:r w:rsidRPr="00AC06B7">
              <w:t>Liu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 xml:space="preserve">. </w:t>
            </w:r>
            <w:r>
              <w:rPr>
                <w:lang w:val="en-US"/>
              </w:rPr>
              <w:t>[60]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3E39C" w14:textId="77777777" w:rsidR="00D9003E" w:rsidRPr="00AC06B7" w:rsidRDefault="00D9003E" w:rsidP="00FF371C">
            <w:pPr>
              <w:pStyle w:val="TableLeft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F9736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103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8CDA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6741B" w14:textId="77777777" w:rsidR="00D9003E" w:rsidRPr="00AC06B7" w:rsidRDefault="00D9003E" w:rsidP="00D9003E">
            <w:pPr>
              <w:pStyle w:val="TableLeft"/>
              <w:numPr>
                <w:ilvl w:val="0"/>
                <w:numId w:val="15"/>
              </w:numPr>
              <w:ind w:left="95" w:hanging="95"/>
            </w:pPr>
            <w:r w:rsidRPr="00AC06B7">
              <w:t>артериальная, венозная и отсроченная фазы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13FC" w14:textId="77777777" w:rsidR="00D9003E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10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>;</w:t>
            </w:r>
          </w:p>
          <w:p w14:paraId="7A08A520" w14:textId="77777777" w:rsidR="00D9003E" w:rsidRPr="00AC06B7" w:rsidRDefault="00D9003E" w:rsidP="00D9003E">
            <w:pPr>
              <w:pStyle w:val="TableLeft"/>
              <w:numPr>
                <w:ilvl w:val="0"/>
                <w:numId w:val="19"/>
              </w:numPr>
              <w:ind w:left="153" w:hanging="142"/>
            </w:pPr>
            <w:r w:rsidRPr="00AC06B7">
              <w:t>1</w:t>
            </w:r>
            <w:r>
              <w:t> </w:t>
            </w:r>
            <w:r w:rsidRPr="00AC06B7">
              <w:t>КТ-признак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3C31F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 xml:space="preserve">модель </w:t>
            </w:r>
            <w:r w:rsidRPr="00AC06B7">
              <w:t xml:space="preserve">для оценки уровня экспрессии ki-67 </w:t>
            </w:r>
            <w:r>
              <w:t xml:space="preserve">с </w:t>
            </w:r>
            <w:r w:rsidRPr="00AC06B7">
              <w:t>AUC 0,88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157E6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5F203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6569C56F" w14:textId="77777777" w:rsidTr="00FF371C">
        <w:trPr>
          <w:trHeight w:val="1762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DBEF9" w14:textId="77777777" w:rsidR="00D9003E" w:rsidRPr="009B650A" w:rsidRDefault="00D9003E" w:rsidP="00FF371C">
            <w:pPr>
              <w:pStyle w:val="TableLeft"/>
              <w:rPr>
                <w:lang w:val="en-US"/>
              </w:rPr>
            </w:pPr>
            <w:r w:rsidRPr="00AC06B7">
              <w:t>X.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Zhang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[61]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440C8" w14:textId="77777777" w:rsidR="00D9003E" w:rsidRPr="00AC06B7" w:rsidRDefault="00D9003E" w:rsidP="00FF371C">
            <w:pPr>
              <w:pStyle w:val="TableLeft"/>
            </w:pPr>
            <w:r w:rsidRPr="00AC06B7">
              <w:t>2023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608D4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485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D947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УЗИ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679C4" w14:textId="77777777" w:rsidR="00D9003E" w:rsidRPr="00AC06B7" w:rsidRDefault="00D9003E" w:rsidP="00D9003E">
            <w:pPr>
              <w:pStyle w:val="TableLeft"/>
              <w:numPr>
                <w:ilvl w:val="0"/>
                <w:numId w:val="20"/>
              </w:numPr>
              <w:ind w:left="98" w:hanging="98"/>
            </w:pPr>
            <w:r w:rsidRPr="00AC06B7">
              <w:t>2D эндоскопические ультразвуковые изображения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A45DE" w14:textId="77777777" w:rsidR="00D9003E" w:rsidRPr="00AC06B7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8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  <w:r>
              <w:t>, извлеченных из образования и собственной мышечной пластинки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7448B" w14:textId="77777777" w:rsidR="00D9003E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к</w:t>
            </w:r>
            <w:r w:rsidRPr="00AC06B7">
              <w:t xml:space="preserve">омбинированная модель </w:t>
            </w:r>
            <w:r>
              <w:t xml:space="preserve">с </w:t>
            </w:r>
            <w:r w:rsidRPr="00AC06B7">
              <w:t xml:space="preserve">AUC 0,953; </w:t>
            </w:r>
          </w:p>
          <w:p w14:paraId="218D5BBE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 w:rsidRPr="00AC06B7">
              <w:t xml:space="preserve">комбинированная модель для образований &lt;20 мм </w:t>
            </w:r>
            <w:r>
              <w:t xml:space="preserve">с </w:t>
            </w:r>
            <w:r w:rsidRPr="00AC06B7">
              <w:t>AUC 0,960</w:t>
            </w:r>
            <w:r>
              <w:t xml:space="preserve"> и</w:t>
            </w:r>
            <w:r w:rsidRPr="00AC06B7">
              <w:t xml:space="preserve"> &gt;20</w:t>
            </w:r>
            <w:r>
              <w:t> </w:t>
            </w:r>
            <w:r w:rsidRPr="00AC06B7">
              <w:t xml:space="preserve">мм </w:t>
            </w:r>
            <w:r>
              <w:t xml:space="preserve">с </w:t>
            </w:r>
            <w:r w:rsidRPr="00AC06B7">
              <w:t>AUC 0,937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55A4B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5DA05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54221D4C" w14:textId="77777777" w:rsidTr="00FF371C">
        <w:trPr>
          <w:trHeight w:val="1094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82870" w14:textId="77777777" w:rsidR="00D9003E" w:rsidRPr="00996A1B" w:rsidRDefault="00D9003E" w:rsidP="00FF371C">
            <w:pPr>
              <w:pStyle w:val="TableLeft"/>
              <w:rPr>
                <w:lang w:val="en-US"/>
              </w:rPr>
            </w:pPr>
            <w:r w:rsidRPr="00996A1B">
              <w:rPr>
                <w:lang w:val="en-US"/>
              </w:rPr>
              <w:t>M.P.</w:t>
            </w:r>
            <w:r>
              <w:rPr>
                <w:lang w:val="en-US"/>
              </w:rPr>
              <w:t> </w:t>
            </w:r>
            <w:proofErr w:type="spellStart"/>
            <w:r w:rsidRPr="00996A1B">
              <w:rPr>
                <w:lang w:val="en-US"/>
              </w:rPr>
              <w:t>Starmans</w:t>
            </w:r>
            <w:proofErr w:type="spellEnd"/>
            <w:r w:rsidRPr="00996A1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и </w:t>
            </w:r>
            <w:proofErr w:type="spellStart"/>
            <w:r>
              <w:rPr>
                <w:lang w:val="en-US"/>
              </w:rPr>
              <w:t>соавт</w:t>
            </w:r>
            <w:proofErr w:type="spellEnd"/>
            <w:r>
              <w:rPr>
                <w:lang w:val="en-US"/>
              </w:rPr>
              <w:t>. [62]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426DC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3750E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247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E573A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52E4E" w14:textId="77777777" w:rsidR="00D9003E" w:rsidRPr="00AC06B7" w:rsidRDefault="00D9003E" w:rsidP="00D9003E">
            <w:pPr>
              <w:pStyle w:val="TableLeft"/>
              <w:numPr>
                <w:ilvl w:val="0"/>
                <w:numId w:val="20"/>
              </w:numPr>
              <w:ind w:left="98" w:hanging="98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E1ED5" w14:textId="77777777" w:rsidR="00D9003E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564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>;</w:t>
            </w:r>
          </w:p>
          <w:p w14:paraId="3761A992" w14:textId="77777777" w:rsidR="00D9003E" w:rsidRPr="00AC06B7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3</w:t>
            </w:r>
            <w:r>
              <w:t> </w:t>
            </w:r>
            <w:r w:rsidRPr="00AC06B7">
              <w:t>клинические характеристики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317DD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к</w:t>
            </w:r>
            <w:r w:rsidRPr="00AC06B7">
              <w:t>омбинированная модель</w:t>
            </w:r>
            <w:r>
              <w:t xml:space="preserve"> </w:t>
            </w:r>
            <w:r w:rsidRPr="00AC06B7">
              <w:t xml:space="preserve">для дифференциальной диагностики ГИСО с другими внутрибрюшными опухолями </w:t>
            </w:r>
            <w:r>
              <w:t xml:space="preserve">с </w:t>
            </w:r>
            <w:r w:rsidRPr="00AC06B7">
              <w:t>AUC 0,84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73A3F" w14:textId="77777777" w:rsidR="00D9003E" w:rsidRPr="00AC06B7" w:rsidRDefault="00D9003E" w:rsidP="00FF371C">
            <w:pPr>
              <w:pStyle w:val="TableLeft"/>
              <w:jc w:val="center"/>
            </w:pPr>
            <w:r>
              <w:t>—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26F3C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  <w:tr w:rsidR="00D9003E" w:rsidRPr="00AC06B7" w14:paraId="575D1DE8" w14:textId="77777777" w:rsidTr="00FF371C">
        <w:trPr>
          <w:trHeight w:val="715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AD7E8" w14:textId="77777777" w:rsidR="00D9003E" w:rsidRPr="009B650A" w:rsidRDefault="00D9003E" w:rsidP="00FF371C">
            <w:pPr>
              <w:pStyle w:val="TableLeft"/>
            </w:pPr>
            <w:r w:rsidRPr="00AC06B7">
              <w:rPr>
                <w:lang w:val="en-US"/>
              </w:rPr>
              <w:t>F</w:t>
            </w:r>
            <w:r w:rsidRPr="001B04BD">
              <w:t>.</w:t>
            </w:r>
            <w:r w:rsidRPr="00AC06B7">
              <w:rPr>
                <w:lang w:val="en-US"/>
              </w:rPr>
              <w:t>H</w:t>
            </w:r>
            <w:r w:rsidRPr="001B04BD">
              <w:t>.</w:t>
            </w:r>
            <w:r>
              <w:rPr>
                <w:lang w:val="en-US"/>
              </w:rPr>
              <w:t> </w:t>
            </w:r>
            <w:r w:rsidRPr="00AC06B7">
              <w:rPr>
                <w:lang w:val="en-US"/>
              </w:rPr>
              <w:t>Wang</w:t>
            </w:r>
            <w:r w:rsidRPr="001B04BD">
              <w:t xml:space="preserve"> и </w:t>
            </w:r>
            <w:proofErr w:type="spellStart"/>
            <w:r w:rsidRPr="001B04BD">
              <w:t>соавт</w:t>
            </w:r>
            <w:proofErr w:type="spellEnd"/>
            <w:r w:rsidRPr="001B04BD">
              <w:t>.</w:t>
            </w:r>
            <w:r>
              <w:t xml:space="preserve"> </w:t>
            </w:r>
            <w:r w:rsidRPr="009B650A">
              <w:t>[63]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9BD50" w14:textId="77777777" w:rsidR="00D9003E" w:rsidRPr="00AC06B7" w:rsidRDefault="00D9003E" w:rsidP="00FF371C">
            <w:pPr>
              <w:pStyle w:val="TableLeft"/>
            </w:pPr>
            <w:r w:rsidRPr="00AC06B7">
              <w:t>2022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0A4B1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220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AF33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25C4D" w14:textId="77777777" w:rsidR="00D9003E" w:rsidRPr="00AC06B7" w:rsidRDefault="00D9003E" w:rsidP="00D9003E">
            <w:pPr>
              <w:pStyle w:val="TableLeft"/>
              <w:numPr>
                <w:ilvl w:val="0"/>
                <w:numId w:val="20"/>
              </w:numPr>
              <w:ind w:left="98" w:hanging="98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BDA73" w14:textId="77777777" w:rsidR="00D9003E" w:rsidRPr="00AC06B7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8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признаков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85DE0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м</w:t>
            </w:r>
            <w:r w:rsidRPr="00AC06B7">
              <w:t xml:space="preserve">одель </w:t>
            </w:r>
            <w:r>
              <w:t>д</w:t>
            </w:r>
            <w:r w:rsidRPr="001C7CC2">
              <w:t>ля</w:t>
            </w:r>
            <w:r w:rsidRPr="00AC06B7">
              <w:rPr>
                <w:color w:val="000000"/>
                <w:sz w:val="21"/>
                <w:szCs w:val="21"/>
              </w:rPr>
              <w:t xml:space="preserve"> </w:t>
            </w:r>
            <w:r w:rsidRPr="00AC06B7">
              <w:t xml:space="preserve">прогнозирования </w:t>
            </w:r>
            <w:proofErr w:type="spellStart"/>
            <w:r w:rsidRPr="00AC06B7">
              <w:t>безрецидивной</w:t>
            </w:r>
            <w:proofErr w:type="spellEnd"/>
            <w:r w:rsidRPr="00AC06B7">
              <w:t xml:space="preserve"> выживаемости у пациентов, получающих </w:t>
            </w:r>
            <w:proofErr w:type="spellStart"/>
            <w:r w:rsidRPr="00AC06B7">
              <w:t>адъювантную</w:t>
            </w:r>
            <w:proofErr w:type="spellEnd"/>
            <w:r w:rsidRPr="00AC06B7">
              <w:t xml:space="preserve"> терапию </w:t>
            </w:r>
            <w:r>
              <w:t xml:space="preserve">с </w:t>
            </w:r>
            <w:r w:rsidRPr="00AC06B7">
              <w:t>AUC 0,864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603A9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74775" w14:textId="77777777" w:rsidR="00D9003E" w:rsidRPr="00AC06B7" w:rsidRDefault="00D9003E" w:rsidP="00FF371C">
            <w:pPr>
              <w:pStyle w:val="TableLeft"/>
            </w:pPr>
            <w:proofErr w:type="spellStart"/>
            <w:r>
              <w:t>о</w:t>
            </w:r>
            <w:r w:rsidRPr="00AC06B7">
              <w:t>дноцентровое</w:t>
            </w:r>
            <w:proofErr w:type="spellEnd"/>
          </w:p>
        </w:tc>
      </w:tr>
      <w:tr w:rsidR="00D9003E" w:rsidRPr="00AC06B7" w14:paraId="145F79B7" w14:textId="77777777" w:rsidTr="00FF371C">
        <w:trPr>
          <w:trHeight w:val="1338"/>
        </w:trPr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3549" w14:textId="77777777" w:rsidR="00D9003E" w:rsidRPr="009B650A" w:rsidRDefault="00D9003E" w:rsidP="00FF371C">
            <w:pPr>
              <w:pStyle w:val="TableLeft"/>
              <w:rPr>
                <w:lang w:val="en-US"/>
              </w:rPr>
            </w:pPr>
            <w:r w:rsidRPr="00AC06B7">
              <w:t>W.</w:t>
            </w:r>
            <w:r>
              <w:rPr>
                <w:lang w:val="en-US"/>
              </w:rPr>
              <w:t> </w:t>
            </w:r>
            <w:proofErr w:type="spellStart"/>
            <w:r w:rsidRPr="00AC06B7">
              <w:t>Ao</w:t>
            </w:r>
            <w:proofErr w:type="spellEnd"/>
            <w:r w:rsidRPr="00AC06B7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>
              <w:rPr>
                <w:lang w:val="en-US"/>
              </w:rPr>
              <w:t xml:space="preserve"> [64]</w:t>
            </w:r>
          </w:p>
        </w:tc>
        <w:tc>
          <w:tcPr>
            <w:tcW w:w="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5E97F" w14:textId="77777777" w:rsidR="00D9003E" w:rsidRPr="00AC06B7" w:rsidRDefault="00D9003E" w:rsidP="00FF371C">
            <w:pPr>
              <w:pStyle w:val="TableLeft"/>
            </w:pPr>
            <w:r w:rsidRPr="00AC06B7">
              <w:t>2021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B548D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236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76D88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КТ</w:t>
            </w:r>
          </w:p>
        </w:tc>
        <w:tc>
          <w:tcPr>
            <w:tcW w:w="2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1B8C0" w14:textId="77777777" w:rsidR="00D9003E" w:rsidRPr="00AC06B7" w:rsidRDefault="00D9003E" w:rsidP="00D9003E">
            <w:pPr>
              <w:pStyle w:val="TableLeft"/>
              <w:numPr>
                <w:ilvl w:val="0"/>
                <w:numId w:val="20"/>
              </w:numPr>
              <w:ind w:left="98" w:hanging="98"/>
            </w:pPr>
            <w:r w:rsidRPr="00AC06B7">
              <w:t>венозная фаза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95606" w14:textId="77777777" w:rsidR="00D9003E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4</w:t>
            </w:r>
            <w:r>
              <w:t> </w:t>
            </w:r>
            <w:proofErr w:type="spellStart"/>
            <w:r w:rsidRPr="00AC06B7">
              <w:t>радиомических</w:t>
            </w:r>
            <w:proofErr w:type="spellEnd"/>
            <w:r w:rsidRPr="00AC06B7">
              <w:t xml:space="preserve"> признака</w:t>
            </w:r>
            <w:r>
              <w:t>;</w:t>
            </w:r>
            <w:r w:rsidRPr="00AC06B7">
              <w:t xml:space="preserve"> </w:t>
            </w:r>
          </w:p>
          <w:p w14:paraId="22F5E778" w14:textId="77777777" w:rsidR="00D9003E" w:rsidRPr="00AC06B7" w:rsidRDefault="00D9003E" w:rsidP="00D9003E">
            <w:pPr>
              <w:pStyle w:val="TableLeft"/>
              <w:numPr>
                <w:ilvl w:val="0"/>
                <w:numId w:val="21"/>
              </w:numPr>
              <w:ind w:left="183" w:hanging="183"/>
            </w:pPr>
            <w:r w:rsidRPr="00AC06B7">
              <w:t>9</w:t>
            </w:r>
            <w:r>
              <w:t> </w:t>
            </w:r>
            <w:r w:rsidRPr="00AC06B7">
              <w:t>клинических характеристик</w:t>
            </w:r>
          </w:p>
        </w:tc>
        <w:tc>
          <w:tcPr>
            <w:tcW w:w="41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D9E6A" w14:textId="77777777" w:rsidR="00D9003E" w:rsidRPr="00AC06B7" w:rsidRDefault="00D9003E" w:rsidP="00D9003E">
            <w:pPr>
              <w:pStyle w:val="TableLeft"/>
              <w:numPr>
                <w:ilvl w:val="0"/>
                <w:numId w:val="22"/>
              </w:numPr>
              <w:ind w:left="223" w:hanging="223"/>
            </w:pPr>
            <w:r>
              <w:t>к</w:t>
            </w:r>
            <w:r w:rsidRPr="00AC06B7">
              <w:t xml:space="preserve">омбинированная модель для предоперационного прогнозирования рецидивов и метастазов </w:t>
            </w:r>
            <w:r>
              <w:t xml:space="preserve">с </w:t>
            </w:r>
            <w:r w:rsidRPr="00AC06B7">
              <w:t xml:space="preserve">AUC </w:t>
            </w:r>
            <w:r>
              <w:t>в</w:t>
            </w:r>
            <w:r w:rsidRPr="005F47D2">
              <w:t xml:space="preserve"> обучающей </w:t>
            </w:r>
            <w:r>
              <w:t xml:space="preserve">и </w:t>
            </w:r>
            <w:proofErr w:type="spellStart"/>
            <w:r w:rsidRPr="005F47D2">
              <w:t>валидационной</w:t>
            </w:r>
            <w:proofErr w:type="spellEnd"/>
            <w:r w:rsidRPr="005F47D2">
              <w:t xml:space="preserve"> групп</w:t>
            </w:r>
            <w:r>
              <w:t xml:space="preserve">ах — </w:t>
            </w:r>
            <w:r w:rsidRPr="00AC06B7">
              <w:t>0,833</w:t>
            </w:r>
            <w:r>
              <w:t xml:space="preserve"> и </w:t>
            </w:r>
            <w:r w:rsidRPr="00AC06B7">
              <w:t>0,937</w:t>
            </w:r>
            <w:r>
              <w:t> соответственно</w:t>
            </w:r>
          </w:p>
        </w:tc>
        <w:tc>
          <w:tcPr>
            <w:tcW w:w="5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32EB5" w14:textId="77777777" w:rsidR="00D9003E" w:rsidRPr="00AC06B7" w:rsidRDefault="00D9003E" w:rsidP="00FF371C">
            <w:pPr>
              <w:pStyle w:val="TableLeft"/>
              <w:jc w:val="center"/>
            </w:pPr>
            <w:r w:rsidRPr="00AC06B7">
              <w:t>3D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3CCAA" w14:textId="77777777" w:rsidR="00D9003E" w:rsidRPr="00AC06B7" w:rsidRDefault="00D9003E" w:rsidP="00FF371C">
            <w:pPr>
              <w:pStyle w:val="TableLeft"/>
            </w:pPr>
            <w:r>
              <w:t>м</w:t>
            </w:r>
            <w:r w:rsidRPr="00AC06B7">
              <w:t>ногоцентровое</w:t>
            </w:r>
          </w:p>
        </w:tc>
      </w:tr>
    </w:tbl>
    <w:p w14:paraId="2DCD20F2" w14:textId="77777777" w:rsidR="00D9003E" w:rsidRPr="00F70320" w:rsidRDefault="00D9003E" w:rsidP="00D9003E">
      <w:pPr>
        <w:pStyle w:val="TablNote"/>
      </w:pPr>
      <w:r w:rsidRPr="00557247">
        <w:rPr>
          <w:b/>
          <w:bCs/>
          <w:i/>
          <w:iCs/>
        </w:rPr>
        <w:t>Примечание.</w:t>
      </w:r>
      <w:r w:rsidRPr="00557247">
        <w:t xml:space="preserve"> </w:t>
      </w:r>
      <w:r>
        <w:t>КТ</w:t>
      </w:r>
      <w:r w:rsidRPr="00557247">
        <w:t xml:space="preserve"> — </w:t>
      </w:r>
      <w:r>
        <w:t>компьютерная томография</w:t>
      </w:r>
      <w:r w:rsidRPr="00557247">
        <w:t>;</w:t>
      </w:r>
      <w:r>
        <w:t xml:space="preserve"> КТ-признаки — признаки, полученные из данных компьютерной томографии; </w:t>
      </w:r>
      <w:r w:rsidRPr="008300E5">
        <w:t>2</w:t>
      </w:r>
      <w:r>
        <w:rPr>
          <w:lang w:val="en-US"/>
        </w:rPr>
        <w:t>D ROI </w:t>
      </w:r>
      <w:r w:rsidRPr="008300E5">
        <w:t xml:space="preserve">— </w:t>
      </w:r>
      <w:r>
        <w:t xml:space="preserve">двухмерная область интереса; </w:t>
      </w:r>
      <w:r w:rsidRPr="008300E5">
        <w:t>3</w:t>
      </w:r>
      <w:r>
        <w:rPr>
          <w:lang w:val="en-US"/>
        </w:rPr>
        <w:t>D ROI </w:t>
      </w:r>
      <w:r w:rsidRPr="008300E5">
        <w:t xml:space="preserve">— </w:t>
      </w:r>
      <w:r>
        <w:t xml:space="preserve">трёхмерная область интереса; </w:t>
      </w:r>
      <w:r>
        <w:rPr>
          <w:lang w:val="en-US"/>
        </w:rPr>
        <w:t>AUC </w:t>
      </w:r>
      <w:r w:rsidRPr="008300E5">
        <w:t xml:space="preserve">— </w:t>
      </w:r>
      <w:r>
        <w:t xml:space="preserve">площадь под кривой; </w:t>
      </w:r>
      <w:r>
        <w:rPr>
          <w:lang w:val="en-US"/>
        </w:rPr>
        <w:t>KIT</w:t>
      </w:r>
      <w:r w:rsidRPr="00B40019">
        <w:t>-11</w:t>
      </w:r>
      <w:r>
        <w:rPr>
          <w:lang w:val="en-US"/>
        </w:rPr>
        <w:t> </w:t>
      </w:r>
      <w:r w:rsidRPr="00B40019">
        <w:t>— 11</w:t>
      </w:r>
      <w:r>
        <w:t xml:space="preserve"> экзон гена </w:t>
      </w:r>
      <w:r>
        <w:rPr>
          <w:lang w:val="en-US"/>
        </w:rPr>
        <w:t>KIT</w:t>
      </w:r>
      <w:r w:rsidRPr="00B40019">
        <w:t xml:space="preserve">; </w:t>
      </w:r>
      <w:r>
        <w:rPr>
          <w:lang w:val="en-US"/>
        </w:rPr>
        <w:t>KIT</w:t>
      </w:r>
      <w:r w:rsidRPr="00B40019">
        <w:t>-</w:t>
      </w:r>
      <w:r>
        <w:t>9</w:t>
      </w:r>
      <w:r>
        <w:rPr>
          <w:lang w:val="en-US"/>
        </w:rPr>
        <w:t> </w:t>
      </w:r>
      <w:r w:rsidRPr="00B40019">
        <w:t xml:space="preserve">— </w:t>
      </w:r>
      <w:r>
        <w:t xml:space="preserve">9 экзон гена </w:t>
      </w:r>
      <w:r>
        <w:rPr>
          <w:lang w:val="en-US"/>
        </w:rPr>
        <w:t>KIT</w:t>
      </w:r>
      <w:r w:rsidRPr="00645653">
        <w:t xml:space="preserve">; </w:t>
      </w:r>
      <w:proofErr w:type="spellStart"/>
      <w:r w:rsidRPr="00260263">
        <w:rPr>
          <w:lang w:val="en-US"/>
        </w:rPr>
        <w:t>stdDeviation</w:t>
      </w:r>
      <w:proofErr w:type="spellEnd"/>
      <w:r>
        <w:t xml:space="preserve"> — </w:t>
      </w:r>
      <w:r w:rsidRPr="00260263">
        <w:t>текстурный</w:t>
      </w:r>
      <w:r>
        <w:t xml:space="preserve"> </w:t>
      </w:r>
      <w:r w:rsidRPr="00260263">
        <w:t>показатель</w:t>
      </w:r>
      <w:r>
        <w:t xml:space="preserve"> </w:t>
      </w:r>
      <w:r w:rsidRPr="00260263">
        <w:t>стандартного</w:t>
      </w:r>
      <w:r>
        <w:t xml:space="preserve"> </w:t>
      </w:r>
      <w:r w:rsidRPr="00260263">
        <w:t>отклонения</w:t>
      </w:r>
      <w:r>
        <w:t xml:space="preserve">; </w:t>
      </w:r>
      <w:r w:rsidRPr="00AC06B7">
        <w:t>ADC</w:t>
      </w:r>
      <w:r>
        <w:t xml:space="preserve"> — диффузно-взвешенные изображения </w:t>
      </w:r>
      <w:r w:rsidRPr="00260263">
        <w:t>с</w:t>
      </w:r>
      <w:r>
        <w:t xml:space="preserve"> </w:t>
      </w:r>
      <w:r w:rsidRPr="00260263">
        <w:t>расч</w:t>
      </w:r>
      <w:r>
        <w:t>ё</w:t>
      </w:r>
      <w:r w:rsidRPr="00260263">
        <w:t>том</w:t>
      </w:r>
      <w:r>
        <w:t xml:space="preserve"> </w:t>
      </w:r>
      <w:r w:rsidRPr="00260263">
        <w:t>карт</w:t>
      </w:r>
      <w:r>
        <w:t xml:space="preserve"> </w:t>
      </w:r>
      <w:r w:rsidRPr="00260263">
        <w:t>исчисляемого</w:t>
      </w:r>
      <w:r>
        <w:t xml:space="preserve"> </w:t>
      </w:r>
      <w:r w:rsidRPr="00260263">
        <w:t>коэффициента</w:t>
      </w:r>
      <w:r>
        <w:t xml:space="preserve"> </w:t>
      </w:r>
      <w:r w:rsidRPr="00260263">
        <w:t>диффузии</w:t>
      </w:r>
      <w:r>
        <w:t xml:space="preserve">; </w:t>
      </w:r>
      <w:r>
        <w:rPr>
          <w:lang w:val="en-US"/>
        </w:rPr>
        <w:t>CD</w:t>
      </w:r>
      <w:r w:rsidRPr="00645653">
        <w:t>34</w:t>
      </w:r>
      <w:r>
        <w:rPr>
          <w:lang w:val="en-US"/>
        </w:rPr>
        <w:t> </w:t>
      </w:r>
      <w:r w:rsidRPr="00645653">
        <w:t xml:space="preserve">— </w:t>
      </w:r>
      <w:r>
        <w:t>маркёр эндотелиальных клеток, указывающий на выраженность ангиогенеза при опухолевом росте</w:t>
      </w:r>
      <w:r w:rsidRPr="00645653">
        <w:t>;</w:t>
      </w:r>
      <w:r>
        <w:t xml:space="preserve"> МРТ — магнитно-резонансная томография; </w:t>
      </w:r>
      <w:r>
        <w:rPr>
          <w:lang w:val="en-US"/>
        </w:rPr>
        <w:t>ki</w:t>
      </w:r>
      <w:r w:rsidRPr="00F70320">
        <w:t>-67</w:t>
      </w:r>
      <w:r>
        <w:rPr>
          <w:lang w:val="en-US"/>
        </w:rPr>
        <w:t> </w:t>
      </w:r>
      <w:r w:rsidRPr="00F70320">
        <w:t>—</w:t>
      </w:r>
      <w:r>
        <w:t xml:space="preserve">маркёр пролиферативной активности опухоли; УЗИ — ультразвуковое исследование; ГИСО — гастроинтестинальная </w:t>
      </w:r>
      <w:proofErr w:type="spellStart"/>
      <w:r>
        <w:t>стромальная</w:t>
      </w:r>
      <w:proofErr w:type="spellEnd"/>
      <w:r>
        <w:t xml:space="preserve"> опухоль.</w:t>
      </w:r>
    </w:p>
    <w:bookmarkEnd w:id="0"/>
    <w:p w14:paraId="547D06E2" w14:textId="77777777" w:rsidR="00B61731" w:rsidRDefault="00B61731"/>
    <w:sectPr w:rsidR="00B61731" w:rsidSect="00D90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F61"/>
    <w:multiLevelType w:val="hybridMultilevel"/>
    <w:tmpl w:val="451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8D1"/>
    <w:multiLevelType w:val="hybridMultilevel"/>
    <w:tmpl w:val="F16E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CBB"/>
    <w:multiLevelType w:val="hybridMultilevel"/>
    <w:tmpl w:val="99BA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11CF"/>
    <w:multiLevelType w:val="hybridMultilevel"/>
    <w:tmpl w:val="C632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599"/>
    <w:multiLevelType w:val="hybridMultilevel"/>
    <w:tmpl w:val="CA8C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64EC"/>
    <w:multiLevelType w:val="hybridMultilevel"/>
    <w:tmpl w:val="E346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D16D4"/>
    <w:multiLevelType w:val="hybridMultilevel"/>
    <w:tmpl w:val="EB34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58A5"/>
    <w:multiLevelType w:val="hybridMultilevel"/>
    <w:tmpl w:val="01E4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3FCD"/>
    <w:multiLevelType w:val="hybridMultilevel"/>
    <w:tmpl w:val="A40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66F7"/>
    <w:multiLevelType w:val="hybridMultilevel"/>
    <w:tmpl w:val="A6AE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5919"/>
    <w:multiLevelType w:val="hybridMultilevel"/>
    <w:tmpl w:val="ADEA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77E4D"/>
    <w:multiLevelType w:val="hybridMultilevel"/>
    <w:tmpl w:val="2F6E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1B8E"/>
    <w:multiLevelType w:val="hybridMultilevel"/>
    <w:tmpl w:val="A4C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945AE"/>
    <w:multiLevelType w:val="hybridMultilevel"/>
    <w:tmpl w:val="EB8A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D356D"/>
    <w:multiLevelType w:val="hybridMultilevel"/>
    <w:tmpl w:val="AF2C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023D5"/>
    <w:multiLevelType w:val="hybridMultilevel"/>
    <w:tmpl w:val="9F54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10E56"/>
    <w:multiLevelType w:val="hybridMultilevel"/>
    <w:tmpl w:val="6210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4505"/>
    <w:multiLevelType w:val="hybridMultilevel"/>
    <w:tmpl w:val="08E4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1C36"/>
    <w:multiLevelType w:val="hybridMultilevel"/>
    <w:tmpl w:val="07B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5F11"/>
    <w:multiLevelType w:val="hybridMultilevel"/>
    <w:tmpl w:val="977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11908"/>
    <w:multiLevelType w:val="hybridMultilevel"/>
    <w:tmpl w:val="073E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94640"/>
    <w:multiLevelType w:val="hybridMultilevel"/>
    <w:tmpl w:val="A948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51739">
    <w:abstractNumId w:val="3"/>
  </w:num>
  <w:num w:numId="2" w16cid:durableId="1450125741">
    <w:abstractNumId w:val="7"/>
  </w:num>
  <w:num w:numId="3" w16cid:durableId="1602107727">
    <w:abstractNumId w:val="18"/>
  </w:num>
  <w:num w:numId="4" w16cid:durableId="1583954030">
    <w:abstractNumId w:val="2"/>
  </w:num>
  <w:num w:numId="5" w16cid:durableId="1319993161">
    <w:abstractNumId w:val="21"/>
  </w:num>
  <w:num w:numId="6" w16cid:durableId="49883409">
    <w:abstractNumId w:val="4"/>
  </w:num>
  <w:num w:numId="7" w16cid:durableId="1970235802">
    <w:abstractNumId w:val="13"/>
  </w:num>
  <w:num w:numId="8" w16cid:durableId="1654946986">
    <w:abstractNumId w:val="19"/>
  </w:num>
  <w:num w:numId="9" w16cid:durableId="2705473">
    <w:abstractNumId w:val="17"/>
  </w:num>
  <w:num w:numId="10" w16cid:durableId="822426969">
    <w:abstractNumId w:val="20"/>
  </w:num>
  <w:num w:numId="11" w16cid:durableId="1800419366">
    <w:abstractNumId w:val="12"/>
  </w:num>
  <w:num w:numId="12" w16cid:durableId="855385355">
    <w:abstractNumId w:val="0"/>
  </w:num>
  <w:num w:numId="13" w16cid:durableId="1483354049">
    <w:abstractNumId w:val="9"/>
  </w:num>
  <w:num w:numId="14" w16cid:durableId="1665935972">
    <w:abstractNumId w:val="6"/>
  </w:num>
  <w:num w:numId="15" w16cid:durableId="1752579347">
    <w:abstractNumId w:val="11"/>
  </w:num>
  <w:num w:numId="16" w16cid:durableId="881598311">
    <w:abstractNumId w:val="15"/>
  </w:num>
  <w:num w:numId="17" w16cid:durableId="2115323121">
    <w:abstractNumId w:val="1"/>
  </w:num>
  <w:num w:numId="18" w16cid:durableId="1776826384">
    <w:abstractNumId w:val="14"/>
  </w:num>
  <w:num w:numId="19" w16cid:durableId="1956711609">
    <w:abstractNumId w:val="5"/>
  </w:num>
  <w:num w:numId="20" w16cid:durableId="672411917">
    <w:abstractNumId w:val="8"/>
  </w:num>
  <w:num w:numId="21" w16cid:durableId="944075572">
    <w:abstractNumId w:val="10"/>
  </w:num>
  <w:num w:numId="22" w16cid:durableId="1500777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3E"/>
    <w:rsid w:val="00002578"/>
    <w:rsid w:val="000101EF"/>
    <w:rsid w:val="00012309"/>
    <w:rsid w:val="00013C9E"/>
    <w:rsid w:val="00016059"/>
    <w:rsid w:val="000167D1"/>
    <w:rsid w:val="00022991"/>
    <w:rsid w:val="00022A70"/>
    <w:rsid w:val="00022AEC"/>
    <w:rsid w:val="00024333"/>
    <w:rsid w:val="00025D51"/>
    <w:rsid w:val="000261D9"/>
    <w:rsid w:val="0002669C"/>
    <w:rsid w:val="0002726C"/>
    <w:rsid w:val="00030C2E"/>
    <w:rsid w:val="00031A99"/>
    <w:rsid w:val="000410BB"/>
    <w:rsid w:val="000433E7"/>
    <w:rsid w:val="00043D59"/>
    <w:rsid w:val="00046EE5"/>
    <w:rsid w:val="00047357"/>
    <w:rsid w:val="0005011A"/>
    <w:rsid w:val="000509FA"/>
    <w:rsid w:val="00052893"/>
    <w:rsid w:val="0005399A"/>
    <w:rsid w:val="00054AAE"/>
    <w:rsid w:val="00056722"/>
    <w:rsid w:val="00057A4C"/>
    <w:rsid w:val="00061B8F"/>
    <w:rsid w:val="000629AF"/>
    <w:rsid w:val="00062CA9"/>
    <w:rsid w:val="00064003"/>
    <w:rsid w:val="00067B68"/>
    <w:rsid w:val="0007013B"/>
    <w:rsid w:val="00070C7E"/>
    <w:rsid w:val="000723E6"/>
    <w:rsid w:val="00072465"/>
    <w:rsid w:val="00072936"/>
    <w:rsid w:val="000746E8"/>
    <w:rsid w:val="00075A1C"/>
    <w:rsid w:val="00076177"/>
    <w:rsid w:val="000770BB"/>
    <w:rsid w:val="00081818"/>
    <w:rsid w:val="00082359"/>
    <w:rsid w:val="00084058"/>
    <w:rsid w:val="000847DC"/>
    <w:rsid w:val="000854B5"/>
    <w:rsid w:val="00086890"/>
    <w:rsid w:val="00086EA2"/>
    <w:rsid w:val="00086FD9"/>
    <w:rsid w:val="00090506"/>
    <w:rsid w:val="00090F1A"/>
    <w:rsid w:val="0009186D"/>
    <w:rsid w:val="00093755"/>
    <w:rsid w:val="00094B0A"/>
    <w:rsid w:val="000953C3"/>
    <w:rsid w:val="000A326E"/>
    <w:rsid w:val="000A636C"/>
    <w:rsid w:val="000A6426"/>
    <w:rsid w:val="000A695B"/>
    <w:rsid w:val="000A7687"/>
    <w:rsid w:val="000A7E99"/>
    <w:rsid w:val="000B3AEF"/>
    <w:rsid w:val="000B3EF8"/>
    <w:rsid w:val="000B7AB2"/>
    <w:rsid w:val="000C0E75"/>
    <w:rsid w:val="000C3FE5"/>
    <w:rsid w:val="000C48D9"/>
    <w:rsid w:val="000C5441"/>
    <w:rsid w:val="000C61B2"/>
    <w:rsid w:val="000C7A0C"/>
    <w:rsid w:val="000D4541"/>
    <w:rsid w:val="000D5B77"/>
    <w:rsid w:val="000D6D9C"/>
    <w:rsid w:val="000D78E9"/>
    <w:rsid w:val="000E0C33"/>
    <w:rsid w:val="000E30F0"/>
    <w:rsid w:val="000E41C2"/>
    <w:rsid w:val="000E578E"/>
    <w:rsid w:val="000E5A0B"/>
    <w:rsid w:val="000E5F00"/>
    <w:rsid w:val="000F15CB"/>
    <w:rsid w:val="000F24F4"/>
    <w:rsid w:val="000F3090"/>
    <w:rsid w:val="00101D9B"/>
    <w:rsid w:val="00113475"/>
    <w:rsid w:val="001164F0"/>
    <w:rsid w:val="001178B0"/>
    <w:rsid w:val="00120506"/>
    <w:rsid w:val="00120FD2"/>
    <w:rsid w:val="00121816"/>
    <w:rsid w:val="00121DA3"/>
    <w:rsid w:val="00123D17"/>
    <w:rsid w:val="00126ECC"/>
    <w:rsid w:val="00127114"/>
    <w:rsid w:val="001323D6"/>
    <w:rsid w:val="001337DC"/>
    <w:rsid w:val="0013484A"/>
    <w:rsid w:val="00134960"/>
    <w:rsid w:val="001351CB"/>
    <w:rsid w:val="00135DE8"/>
    <w:rsid w:val="00136C29"/>
    <w:rsid w:val="00136D8B"/>
    <w:rsid w:val="00137CD6"/>
    <w:rsid w:val="00137FE4"/>
    <w:rsid w:val="0014528D"/>
    <w:rsid w:val="0014770A"/>
    <w:rsid w:val="00152471"/>
    <w:rsid w:val="00153803"/>
    <w:rsid w:val="00157FC2"/>
    <w:rsid w:val="001668D0"/>
    <w:rsid w:val="001701F6"/>
    <w:rsid w:val="001742EB"/>
    <w:rsid w:val="001755CF"/>
    <w:rsid w:val="00176E03"/>
    <w:rsid w:val="00177655"/>
    <w:rsid w:val="001779A7"/>
    <w:rsid w:val="00184049"/>
    <w:rsid w:val="001854D7"/>
    <w:rsid w:val="001856CB"/>
    <w:rsid w:val="00185ACF"/>
    <w:rsid w:val="00192660"/>
    <w:rsid w:val="00193E79"/>
    <w:rsid w:val="001A1F87"/>
    <w:rsid w:val="001A72E4"/>
    <w:rsid w:val="001A792B"/>
    <w:rsid w:val="001B42C0"/>
    <w:rsid w:val="001B4321"/>
    <w:rsid w:val="001B4B5F"/>
    <w:rsid w:val="001B5460"/>
    <w:rsid w:val="001B5788"/>
    <w:rsid w:val="001B5CB9"/>
    <w:rsid w:val="001B67DD"/>
    <w:rsid w:val="001B6C92"/>
    <w:rsid w:val="001B7213"/>
    <w:rsid w:val="001B7836"/>
    <w:rsid w:val="001C2FE9"/>
    <w:rsid w:val="001C314C"/>
    <w:rsid w:val="001D33DA"/>
    <w:rsid w:val="001D3CA9"/>
    <w:rsid w:val="001D4280"/>
    <w:rsid w:val="001E461A"/>
    <w:rsid w:val="001E53FE"/>
    <w:rsid w:val="001E76F9"/>
    <w:rsid w:val="001F02F6"/>
    <w:rsid w:val="001F47B7"/>
    <w:rsid w:val="0020015D"/>
    <w:rsid w:val="00200DA1"/>
    <w:rsid w:val="00202964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F58"/>
    <w:rsid w:val="00216E68"/>
    <w:rsid w:val="002175FC"/>
    <w:rsid w:val="0021778C"/>
    <w:rsid w:val="002207AA"/>
    <w:rsid w:val="00220FE9"/>
    <w:rsid w:val="00222058"/>
    <w:rsid w:val="002237D4"/>
    <w:rsid w:val="002253CE"/>
    <w:rsid w:val="002264F5"/>
    <w:rsid w:val="00226DF8"/>
    <w:rsid w:val="00227970"/>
    <w:rsid w:val="00231466"/>
    <w:rsid w:val="00233A8E"/>
    <w:rsid w:val="002344C3"/>
    <w:rsid w:val="00236218"/>
    <w:rsid w:val="00240C89"/>
    <w:rsid w:val="00242995"/>
    <w:rsid w:val="002431D6"/>
    <w:rsid w:val="00246083"/>
    <w:rsid w:val="00246B1F"/>
    <w:rsid w:val="00246E2E"/>
    <w:rsid w:val="00247918"/>
    <w:rsid w:val="00247C31"/>
    <w:rsid w:val="002500BE"/>
    <w:rsid w:val="002505AA"/>
    <w:rsid w:val="0025145E"/>
    <w:rsid w:val="00253067"/>
    <w:rsid w:val="00253146"/>
    <w:rsid w:val="00255233"/>
    <w:rsid w:val="002554EF"/>
    <w:rsid w:val="002612C7"/>
    <w:rsid w:val="00262943"/>
    <w:rsid w:val="0026524B"/>
    <w:rsid w:val="002660DE"/>
    <w:rsid w:val="00266C56"/>
    <w:rsid w:val="00266F38"/>
    <w:rsid w:val="002719D1"/>
    <w:rsid w:val="0027224C"/>
    <w:rsid w:val="002724DA"/>
    <w:rsid w:val="002732EE"/>
    <w:rsid w:val="00273A7A"/>
    <w:rsid w:val="00276A6E"/>
    <w:rsid w:val="00277517"/>
    <w:rsid w:val="00281D5D"/>
    <w:rsid w:val="00283EE6"/>
    <w:rsid w:val="0028618C"/>
    <w:rsid w:val="002872CB"/>
    <w:rsid w:val="00290E95"/>
    <w:rsid w:val="0029389C"/>
    <w:rsid w:val="002943F6"/>
    <w:rsid w:val="00294751"/>
    <w:rsid w:val="002953E6"/>
    <w:rsid w:val="002956DC"/>
    <w:rsid w:val="00296BC9"/>
    <w:rsid w:val="002973E5"/>
    <w:rsid w:val="002A0DC6"/>
    <w:rsid w:val="002A328A"/>
    <w:rsid w:val="002A57EF"/>
    <w:rsid w:val="002B1035"/>
    <w:rsid w:val="002B1367"/>
    <w:rsid w:val="002B28AA"/>
    <w:rsid w:val="002C1933"/>
    <w:rsid w:val="002C4520"/>
    <w:rsid w:val="002C519E"/>
    <w:rsid w:val="002C7380"/>
    <w:rsid w:val="002D384E"/>
    <w:rsid w:val="002D763D"/>
    <w:rsid w:val="002E015C"/>
    <w:rsid w:val="002E0A73"/>
    <w:rsid w:val="002E21FE"/>
    <w:rsid w:val="002E2720"/>
    <w:rsid w:val="002E2E84"/>
    <w:rsid w:val="002E4A22"/>
    <w:rsid w:val="002E5396"/>
    <w:rsid w:val="002E5BCD"/>
    <w:rsid w:val="002E65CE"/>
    <w:rsid w:val="002E6AC3"/>
    <w:rsid w:val="002F149D"/>
    <w:rsid w:val="002F37CE"/>
    <w:rsid w:val="002F41E2"/>
    <w:rsid w:val="002F659A"/>
    <w:rsid w:val="0030276B"/>
    <w:rsid w:val="003040D2"/>
    <w:rsid w:val="003041FC"/>
    <w:rsid w:val="00304C96"/>
    <w:rsid w:val="0030595B"/>
    <w:rsid w:val="003069D8"/>
    <w:rsid w:val="00307298"/>
    <w:rsid w:val="00311A1D"/>
    <w:rsid w:val="00311B25"/>
    <w:rsid w:val="00313E41"/>
    <w:rsid w:val="003148BC"/>
    <w:rsid w:val="003163B2"/>
    <w:rsid w:val="00316552"/>
    <w:rsid w:val="0032269A"/>
    <w:rsid w:val="003248A4"/>
    <w:rsid w:val="00325C70"/>
    <w:rsid w:val="003279B8"/>
    <w:rsid w:val="0033402A"/>
    <w:rsid w:val="00334D44"/>
    <w:rsid w:val="003353AC"/>
    <w:rsid w:val="0033579D"/>
    <w:rsid w:val="00335EDE"/>
    <w:rsid w:val="00340A22"/>
    <w:rsid w:val="00340FF7"/>
    <w:rsid w:val="00344674"/>
    <w:rsid w:val="00345AFA"/>
    <w:rsid w:val="003475BB"/>
    <w:rsid w:val="00351861"/>
    <w:rsid w:val="00355266"/>
    <w:rsid w:val="003553A1"/>
    <w:rsid w:val="00355A43"/>
    <w:rsid w:val="003571E3"/>
    <w:rsid w:val="00357828"/>
    <w:rsid w:val="00360BCD"/>
    <w:rsid w:val="003631E3"/>
    <w:rsid w:val="00363C15"/>
    <w:rsid w:val="00363FF2"/>
    <w:rsid w:val="003666AB"/>
    <w:rsid w:val="003667D9"/>
    <w:rsid w:val="003704AE"/>
    <w:rsid w:val="00372190"/>
    <w:rsid w:val="0037392A"/>
    <w:rsid w:val="00377B9D"/>
    <w:rsid w:val="00380493"/>
    <w:rsid w:val="00380BA6"/>
    <w:rsid w:val="00381EF6"/>
    <w:rsid w:val="00382475"/>
    <w:rsid w:val="00383472"/>
    <w:rsid w:val="00384814"/>
    <w:rsid w:val="00387360"/>
    <w:rsid w:val="00387FC3"/>
    <w:rsid w:val="00391CC9"/>
    <w:rsid w:val="00392880"/>
    <w:rsid w:val="0039373D"/>
    <w:rsid w:val="003A062C"/>
    <w:rsid w:val="003A0C9D"/>
    <w:rsid w:val="003A28F9"/>
    <w:rsid w:val="003A3265"/>
    <w:rsid w:val="003B0E83"/>
    <w:rsid w:val="003B34B0"/>
    <w:rsid w:val="003B4112"/>
    <w:rsid w:val="003B4D59"/>
    <w:rsid w:val="003B5A69"/>
    <w:rsid w:val="003B5CCB"/>
    <w:rsid w:val="003B7BE7"/>
    <w:rsid w:val="003C2EEC"/>
    <w:rsid w:val="003C50F8"/>
    <w:rsid w:val="003C537B"/>
    <w:rsid w:val="003C66C0"/>
    <w:rsid w:val="003C7C8B"/>
    <w:rsid w:val="003C7DFB"/>
    <w:rsid w:val="003D14D8"/>
    <w:rsid w:val="003D2DA6"/>
    <w:rsid w:val="003D3A6C"/>
    <w:rsid w:val="003E1AF2"/>
    <w:rsid w:val="003E3CE7"/>
    <w:rsid w:val="003E4BD7"/>
    <w:rsid w:val="003E7A8A"/>
    <w:rsid w:val="003F031E"/>
    <w:rsid w:val="003F08C3"/>
    <w:rsid w:val="003F0BDE"/>
    <w:rsid w:val="003F18B2"/>
    <w:rsid w:val="003F29E4"/>
    <w:rsid w:val="003F3D11"/>
    <w:rsid w:val="003F4571"/>
    <w:rsid w:val="003F68A8"/>
    <w:rsid w:val="00400475"/>
    <w:rsid w:val="004010F6"/>
    <w:rsid w:val="00403226"/>
    <w:rsid w:val="004035E4"/>
    <w:rsid w:val="004038D2"/>
    <w:rsid w:val="00404595"/>
    <w:rsid w:val="00405068"/>
    <w:rsid w:val="00405795"/>
    <w:rsid w:val="0040601A"/>
    <w:rsid w:val="00406EF6"/>
    <w:rsid w:val="0040732A"/>
    <w:rsid w:val="00407DF9"/>
    <w:rsid w:val="00410598"/>
    <w:rsid w:val="004135D7"/>
    <w:rsid w:val="004170E5"/>
    <w:rsid w:val="0041749E"/>
    <w:rsid w:val="004200CD"/>
    <w:rsid w:val="004214E8"/>
    <w:rsid w:val="00421EB0"/>
    <w:rsid w:val="004225E2"/>
    <w:rsid w:val="00422ABC"/>
    <w:rsid w:val="00427DFC"/>
    <w:rsid w:val="004324ED"/>
    <w:rsid w:val="00434650"/>
    <w:rsid w:val="004401B3"/>
    <w:rsid w:val="004406A1"/>
    <w:rsid w:val="00443B2B"/>
    <w:rsid w:val="00443D4A"/>
    <w:rsid w:val="00444BFD"/>
    <w:rsid w:val="004462C0"/>
    <w:rsid w:val="00447A58"/>
    <w:rsid w:val="00451E67"/>
    <w:rsid w:val="00452174"/>
    <w:rsid w:val="00452246"/>
    <w:rsid w:val="00452752"/>
    <w:rsid w:val="00452E96"/>
    <w:rsid w:val="0045362B"/>
    <w:rsid w:val="00453AC0"/>
    <w:rsid w:val="00453C44"/>
    <w:rsid w:val="004578B4"/>
    <w:rsid w:val="00460213"/>
    <w:rsid w:val="00462A95"/>
    <w:rsid w:val="00462D64"/>
    <w:rsid w:val="00463B1E"/>
    <w:rsid w:val="00465971"/>
    <w:rsid w:val="00470C1C"/>
    <w:rsid w:val="00472AD1"/>
    <w:rsid w:val="00475DE1"/>
    <w:rsid w:val="00477F16"/>
    <w:rsid w:val="00480E03"/>
    <w:rsid w:val="00482624"/>
    <w:rsid w:val="004872CE"/>
    <w:rsid w:val="00490730"/>
    <w:rsid w:val="004955B7"/>
    <w:rsid w:val="00496E8E"/>
    <w:rsid w:val="004A02AA"/>
    <w:rsid w:val="004A27DE"/>
    <w:rsid w:val="004A3CBD"/>
    <w:rsid w:val="004A5872"/>
    <w:rsid w:val="004B2C11"/>
    <w:rsid w:val="004B3622"/>
    <w:rsid w:val="004B7041"/>
    <w:rsid w:val="004C0BF3"/>
    <w:rsid w:val="004C13CE"/>
    <w:rsid w:val="004C6061"/>
    <w:rsid w:val="004C6C2D"/>
    <w:rsid w:val="004D0BC2"/>
    <w:rsid w:val="004D1027"/>
    <w:rsid w:val="004E09D7"/>
    <w:rsid w:val="004E0C6F"/>
    <w:rsid w:val="004E0CC6"/>
    <w:rsid w:val="004E2919"/>
    <w:rsid w:val="004E2D8D"/>
    <w:rsid w:val="004E53EC"/>
    <w:rsid w:val="004E55AC"/>
    <w:rsid w:val="004F1DBF"/>
    <w:rsid w:val="004F1E67"/>
    <w:rsid w:val="004F501F"/>
    <w:rsid w:val="00500B17"/>
    <w:rsid w:val="0050202C"/>
    <w:rsid w:val="005036E3"/>
    <w:rsid w:val="00503D29"/>
    <w:rsid w:val="005072DC"/>
    <w:rsid w:val="0051088A"/>
    <w:rsid w:val="00511C96"/>
    <w:rsid w:val="005165C2"/>
    <w:rsid w:val="00516D99"/>
    <w:rsid w:val="0051700D"/>
    <w:rsid w:val="0052122B"/>
    <w:rsid w:val="005225D2"/>
    <w:rsid w:val="00523F1E"/>
    <w:rsid w:val="00524E0D"/>
    <w:rsid w:val="005273C3"/>
    <w:rsid w:val="00527F6D"/>
    <w:rsid w:val="0053169E"/>
    <w:rsid w:val="00537B31"/>
    <w:rsid w:val="00537FC5"/>
    <w:rsid w:val="00540731"/>
    <w:rsid w:val="0054349C"/>
    <w:rsid w:val="00546487"/>
    <w:rsid w:val="005501DA"/>
    <w:rsid w:val="005505F2"/>
    <w:rsid w:val="00550987"/>
    <w:rsid w:val="00552BEE"/>
    <w:rsid w:val="00557BB6"/>
    <w:rsid w:val="0056023A"/>
    <w:rsid w:val="0056181E"/>
    <w:rsid w:val="00562115"/>
    <w:rsid w:val="00563ECE"/>
    <w:rsid w:val="00564EEC"/>
    <w:rsid w:val="0056500E"/>
    <w:rsid w:val="00565092"/>
    <w:rsid w:val="005661D3"/>
    <w:rsid w:val="00571939"/>
    <w:rsid w:val="00580CCC"/>
    <w:rsid w:val="00583DC5"/>
    <w:rsid w:val="00584576"/>
    <w:rsid w:val="0058519E"/>
    <w:rsid w:val="005852A8"/>
    <w:rsid w:val="00587D86"/>
    <w:rsid w:val="005904A6"/>
    <w:rsid w:val="005931C8"/>
    <w:rsid w:val="005965BA"/>
    <w:rsid w:val="00596762"/>
    <w:rsid w:val="00597722"/>
    <w:rsid w:val="005A268C"/>
    <w:rsid w:val="005A63E9"/>
    <w:rsid w:val="005A64A2"/>
    <w:rsid w:val="005A7D2A"/>
    <w:rsid w:val="005B18A7"/>
    <w:rsid w:val="005B3736"/>
    <w:rsid w:val="005B5529"/>
    <w:rsid w:val="005C064C"/>
    <w:rsid w:val="005C0ED5"/>
    <w:rsid w:val="005C1616"/>
    <w:rsid w:val="005C3258"/>
    <w:rsid w:val="005C333C"/>
    <w:rsid w:val="005C57FA"/>
    <w:rsid w:val="005C58B5"/>
    <w:rsid w:val="005C5A36"/>
    <w:rsid w:val="005C7697"/>
    <w:rsid w:val="005D0015"/>
    <w:rsid w:val="005D1D93"/>
    <w:rsid w:val="005D2611"/>
    <w:rsid w:val="005D44E5"/>
    <w:rsid w:val="005D5424"/>
    <w:rsid w:val="005D60A9"/>
    <w:rsid w:val="005D6A4B"/>
    <w:rsid w:val="005D6F39"/>
    <w:rsid w:val="005E2A3F"/>
    <w:rsid w:val="005E40C1"/>
    <w:rsid w:val="005E5D82"/>
    <w:rsid w:val="005F0D34"/>
    <w:rsid w:val="005F115F"/>
    <w:rsid w:val="0060072E"/>
    <w:rsid w:val="006021DD"/>
    <w:rsid w:val="00602ACB"/>
    <w:rsid w:val="0060325F"/>
    <w:rsid w:val="00603E94"/>
    <w:rsid w:val="00604F36"/>
    <w:rsid w:val="00605D22"/>
    <w:rsid w:val="00605F91"/>
    <w:rsid w:val="0060607F"/>
    <w:rsid w:val="00607C19"/>
    <w:rsid w:val="006100D7"/>
    <w:rsid w:val="00610C97"/>
    <w:rsid w:val="00613226"/>
    <w:rsid w:val="006150C3"/>
    <w:rsid w:val="00616583"/>
    <w:rsid w:val="00617BF0"/>
    <w:rsid w:val="00617C7B"/>
    <w:rsid w:val="00617D4B"/>
    <w:rsid w:val="006217FF"/>
    <w:rsid w:val="00621971"/>
    <w:rsid w:val="006238FB"/>
    <w:rsid w:val="00623C8E"/>
    <w:rsid w:val="00624433"/>
    <w:rsid w:val="00624AE5"/>
    <w:rsid w:val="0062731F"/>
    <w:rsid w:val="006322BA"/>
    <w:rsid w:val="006324B4"/>
    <w:rsid w:val="006361EC"/>
    <w:rsid w:val="006404E5"/>
    <w:rsid w:val="00640544"/>
    <w:rsid w:val="00640BD9"/>
    <w:rsid w:val="006424B7"/>
    <w:rsid w:val="00643248"/>
    <w:rsid w:val="00645620"/>
    <w:rsid w:val="0065142C"/>
    <w:rsid w:val="00652749"/>
    <w:rsid w:val="0065439D"/>
    <w:rsid w:val="00654D65"/>
    <w:rsid w:val="00655496"/>
    <w:rsid w:val="00655D58"/>
    <w:rsid w:val="00657D6F"/>
    <w:rsid w:val="00666966"/>
    <w:rsid w:val="00666BB4"/>
    <w:rsid w:val="006676C8"/>
    <w:rsid w:val="00667C44"/>
    <w:rsid w:val="00670493"/>
    <w:rsid w:val="006718E4"/>
    <w:rsid w:val="00675932"/>
    <w:rsid w:val="006774E4"/>
    <w:rsid w:val="00677CDA"/>
    <w:rsid w:val="00677CF7"/>
    <w:rsid w:val="00680E6B"/>
    <w:rsid w:val="006846B4"/>
    <w:rsid w:val="006900BC"/>
    <w:rsid w:val="00692006"/>
    <w:rsid w:val="006921A2"/>
    <w:rsid w:val="0069296C"/>
    <w:rsid w:val="00693029"/>
    <w:rsid w:val="006934EB"/>
    <w:rsid w:val="00693B89"/>
    <w:rsid w:val="0069497D"/>
    <w:rsid w:val="00694DFC"/>
    <w:rsid w:val="006A0260"/>
    <w:rsid w:val="006A1014"/>
    <w:rsid w:val="006A4B2A"/>
    <w:rsid w:val="006A7206"/>
    <w:rsid w:val="006B07CC"/>
    <w:rsid w:val="006B0BDE"/>
    <w:rsid w:val="006B16E1"/>
    <w:rsid w:val="006B2423"/>
    <w:rsid w:val="006B3C7C"/>
    <w:rsid w:val="006B4B7E"/>
    <w:rsid w:val="006B516B"/>
    <w:rsid w:val="006B55E2"/>
    <w:rsid w:val="006B5E3B"/>
    <w:rsid w:val="006B7B43"/>
    <w:rsid w:val="006C1CCB"/>
    <w:rsid w:val="006C2520"/>
    <w:rsid w:val="006C301D"/>
    <w:rsid w:val="006D74B5"/>
    <w:rsid w:val="006E0E34"/>
    <w:rsid w:val="006E2175"/>
    <w:rsid w:val="006E6975"/>
    <w:rsid w:val="006E74BF"/>
    <w:rsid w:val="006F12EF"/>
    <w:rsid w:val="006F53D7"/>
    <w:rsid w:val="006F6D68"/>
    <w:rsid w:val="00701067"/>
    <w:rsid w:val="007016DF"/>
    <w:rsid w:val="00701952"/>
    <w:rsid w:val="00701D64"/>
    <w:rsid w:val="007023ED"/>
    <w:rsid w:val="007053BE"/>
    <w:rsid w:val="007063C2"/>
    <w:rsid w:val="00707DD9"/>
    <w:rsid w:val="00710802"/>
    <w:rsid w:val="0071309C"/>
    <w:rsid w:val="00714896"/>
    <w:rsid w:val="0071610E"/>
    <w:rsid w:val="00720D4F"/>
    <w:rsid w:val="007261C0"/>
    <w:rsid w:val="0073149B"/>
    <w:rsid w:val="00732244"/>
    <w:rsid w:val="0073272A"/>
    <w:rsid w:val="0073337D"/>
    <w:rsid w:val="007341EB"/>
    <w:rsid w:val="00734D10"/>
    <w:rsid w:val="00737A6A"/>
    <w:rsid w:val="00740CB4"/>
    <w:rsid w:val="0074139D"/>
    <w:rsid w:val="00746E2C"/>
    <w:rsid w:val="00750693"/>
    <w:rsid w:val="00753CDA"/>
    <w:rsid w:val="00761CAB"/>
    <w:rsid w:val="00761EEE"/>
    <w:rsid w:val="00765389"/>
    <w:rsid w:val="00775CCA"/>
    <w:rsid w:val="00776DF9"/>
    <w:rsid w:val="00777357"/>
    <w:rsid w:val="00777904"/>
    <w:rsid w:val="007814B8"/>
    <w:rsid w:val="00784096"/>
    <w:rsid w:val="007848F4"/>
    <w:rsid w:val="007850C2"/>
    <w:rsid w:val="00785DCD"/>
    <w:rsid w:val="007861F8"/>
    <w:rsid w:val="00787175"/>
    <w:rsid w:val="00791EC7"/>
    <w:rsid w:val="00795E71"/>
    <w:rsid w:val="007975B0"/>
    <w:rsid w:val="00797C75"/>
    <w:rsid w:val="007A31AB"/>
    <w:rsid w:val="007A3B03"/>
    <w:rsid w:val="007A6819"/>
    <w:rsid w:val="007A71F1"/>
    <w:rsid w:val="007A7CA2"/>
    <w:rsid w:val="007B2879"/>
    <w:rsid w:val="007B33E9"/>
    <w:rsid w:val="007B401B"/>
    <w:rsid w:val="007B627E"/>
    <w:rsid w:val="007B7C5C"/>
    <w:rsid w:val="007C04D2"/>
    <w:rsid w:val="007C13E6"/>
    <w:rsid w:val="007C1ACA"/>
    <w:rsid w:val="007C38F1"/>
    <w:rsid w:val="007C54E2"/>
    <w:rsid w:val="007C6447"/>
    <w:rsid w:val="007C6B43"/>
    <w:rsid w:val="007C7857"/>
    <w:rsid w:val="007D06A8"/>
    <w:rsid w:val="007D0A34"/>
    <w:rsid w:val="007D1E70"/>
    <w:rsid w:val="007D2DBB"/>
    <w:rsid w:val="007D406B"/>
    <w:rsid w:val="007D5B2E"/>
    <w:rsid w:val="007E2C75"/>
    <w:rsid w:val="007E4545"/>
    <w:rsid w:val="007E5238"/>
    <w:rsid w:val="007E6A69"/>
    <w:rsid w:val="007E7F32"/>
    <w:rsid w:val="007F2DC4"/>
    <w:rsid w:val="007F53CD"/>
    <w:rsid w:val="00802C80"/>
    <w:rsid w:val="00802F5E"/>
    <w:rsid w:val="00803FC2"/>
    <w:rsid w:val="0080685C"/>
    <w:rsid w:val="00810BA7"/>
    <w:rsid w:val="00812C30"/>
    <w:rsid w:val="008153A6"/>
    <w:rsid w:val="0081586A"/>
    <w:rsid w:val="008170CA"/>
    <w:rsid w:val="00817FE5"/>
    <w:rsid w:val="00822020"/>
    <w:rsid w:val="00822383"/>
    <w:rsid w:val="00822407"/>
    <w:rsid w:val="0082410E"/>
    <w:rsid w:val="0082543A"/>
    <w:rsid w:val="00833A3A"/>
    <w:rsid w:val="00835B78"/>
    <w:rsid w:val="00836CFB"/>
    <w:rsid w:val="00837A9A"/>
    <w:rsid w:val="008416EA"/>
    <w:rsid w:val="00842C0D"/>
    <w:rsid w:val="00843D9C"/>
    <w:rsid w:val="008442D6"/>
    <w:rsid w:val="00845AF3"/>
    <w:rsid w:val="008463D9"/>
    <w:rsid w:val="00846C3A"/>
    <w:rsid w:val="0084715C"/>
    <w:rsid w:val="00847864"/>
    <w:rsid w:val="00847E7A"/>
    <w:rsid w:val="008521FE"/>
    <w:rsid w:val="00853870"/>
    <w:rsid w:val="0085467B"/>
    <w:rsid w:val="00855C43"/>
    <w:rsid w:val="00855EF0"/>
    <w:rsid w:val="00861530"/>
    <w:rsid w:val="00863CE4"/>
    <w:rsid w:val="00871F6B"/>
    <w:rsid w:val="00872294"/>
    <w:rsid w:val="00876EE4"/>
    <w:rsid w:val="00877EE1"/>
    <w:rsid w:val="00877F8B"/>
    <w:rsid w:val="008813B9"/>
    <w:rsid w:val="0088299C"/>
    <w:rsid w:val="00883A3B"/>
    <w:rsid w:val="008842D3"/>
    <w:rsid w:val="00887267"/>
    <w:rsid w:val="00891862"/>
    <w:rsid w:val="008947C2"/>
    <w:rsid w:val="00895D5B"/>
    <w:rsid w:val="00895E5E"/>
    <w:rsid w:val="008A1B22"/>
    <w:rsid w:val="008A3E78"/>
    <w:rsid w:val="008A7059"/>
    <w:rsid w:val="008A7BD9"/>
    <w:rsid w:val="008B15F7"/>
    <w:rsid w:val="008B1B01"/>
    <w:rsid w:val="008B1F67"/>
    <w:rsid w:val="008B65C8"/>
    <w:rsid w:val="008B7B73"/>
    <w:rsid w:val="008C1B45"/>
    <w:rsid w:val="008C4052"/>
    <w:rsid w:val="008C6E3D"/>
    <w:rsid w:val="008D023E"/>
    <w:rsid w:val="008D0FEB"/>
    <w:rsid w:val="008D19FE"/>
    <w:rsid w:val="008D5466"/>
    <w:rsid w:val="008D6D4E"/>
    <w:rsid w:val="008D6EA7"/>
    <w:rsid w:val="008D6EB3"/>
    <w:rsid w:val="008E1415"/>
    <w:rsid w:val="008E2B10"/>
    <w:rsid w:val="008E6617"/>
    <w:rsid w:val="008E6D1C"/>
    <w:rsid w:val="008F0ABC"/>
    <w:rsid w:val="008F3230"/>
    <w:rsid w:val="008F3341"/>
    <w:rsid w:val="008F4892"/>
    <w:rsid w:val="008F4EDF"/>
    <w:rsid w:val="008F6CAC"/>
    <w:rsid w:val="008F784E"/>
    <w:rsid w:val="00906533"/>
    <w:rsid w:val="009066D2"/>
    <w:rsid w:val="00911E34"/>
    <w:rsid w:val="00911FFF"/>
    <w:rsid w:val="00912BE5"/>
    <w:rsid w:val="00912E07"/>
    <w:rsid w:val="00915AD7"/>
    <w:rsid w:val="0091607C"/>
    <w:rsid w:val="009164E5"/>
    <w:rsid w:val="0091763E"/>
    <w:rsid w:val="00922FE7"/>
    <w:rsid w:val="00923BDD"/>
    <w:rsid w:val="00925F86"/>
    <w:rsid w:val="00926EC5"/>
    <w:rsid w:val="00927018"/>
    <w:rsid w:val="00930E5D"/>
    <w:rsid w:val="009342D4"/>
    <w:rsid w:val="00935315"/>
    <w:rsid w:val="0093565F"/>
    <w:rsid w:val="0093579D"/>
    <w:rsid w:val="00936A9F"/>
    <w:rsid w:val="00936BBB"/>
    <w:rsid w:val="009374C5"/>
    <w:rsid w:val="00940C5A"/>
    <w:rsid w:val="00945840"/>
    <w:rsid w:val="009514BB"/>
    <w:rsid w:val="00951D02"/>
    <w:rsid w:val="009552C7"/>
    <w:rsid w:val="009562A4"/>
    <w:rsid w:val="009601D3"/>
    <w:rsid w:val="009614D4"/>
    <w:rsid w:val="00967A3E"/>
    <w:rsid w:val="00971220"/>
    <w:rsid w:val="00973F94"/>
    <w:rsid w:val="009746BF"/>
    <w:rsid w:val="00976675"/>
    <w:rsid w:val="009826E3"/>
    <w:rsid w:val="00986FAC"/>
    <w:rsid w:val="0098795F"/>
    <w:rsid w:val="00987A28"/>
    <w:rsid w:val="0099122C"/>
    <w:rsid w:val="00993BE6"/>
    <w:rsid w:val="00994E9B"/>
    <w:rsid w:val="009959F1"/>
    <w:rsid w:val="00996F87"/>
    <w:rsid w:val="009A5460"/>
    <w:rsid w:val="009A551A"/>
    <w:rsid w:val="009B0553"/>
    <w:rsid w:val="009B1C50"/>
    <w:rsid w:val="009B514D"/>
    <w:rsid w:val="009B7758"/>
    <w:rsid w:val="009B794C"/>
    <w:rsid w:val="009B7CFA"/>
    <w:rsid w:val="009C1502"/>
    <w:rsid w:val="009C21E7"/>
    <w:rsid w:val="009C312C"/>
    <w:rsid w:val="009C47CE"/>
    <w:rsid w:val="009D0A79"/>
    <w:rsid w:val="009D1A1B"/>
    <w:rsid w:val="009D34D8"/>
    <w:rsid w:val="009D3568"/>
    <w:rsid w:val="009D55AF"/>
    <w:rsid w:val="009E1CB7"/>
    <w:rsid w:val="009E5A05"/>
    <w:rsid w:val="009F0DE9"/>
    <w:rsid w:val="009F1FF2"/>
    <w:rsid w:val="009F4492"/>
    <w:rsid w:val="009F5214"/>
    <w:rsid w:val="009F60F5"/>
    <w:rsid w:val="009F708A"/>
    <w:rsid w:val="009F77B7"/>
    <w:rsid w:val="00A0035D"/>
    <w:rsid w:val="00A01E30"/>
    <w:rsid w:val="00A0606D"/>
    <w:rsid w:val="00A1042E"/>
    <w:rsid w:val="00A155CA"/>
    <w:rsid w:val="00A16463"/>
    <w:rsid w:val="00A1729B"/>
    <w:rsid w:val="00A20ADB"/>
    <w:rsid w:val="00A23565"/>
    <w:rsid w:val="00A23BBB"/>
    <w:rsid w:val="00A24278"/>
    <w:rsid w:val="00A24580"/>
    <w:rsid w:val="00A275B7"/>
    <w:rsid w:val="00A3081A"/>
    <w:rsid w:val="00A31979"/>
    <w:rsid w:val="00A33264"/>
    <w:rsid w:val="00A335DE"/>
    <w:rsid w:val="00A34B9B"/>
    <w:rsid w:val="00A34EC8"/>
    <w:rsid w:val="00A35F0F"/>
    <w:rsid w:val="00A36C82"/>
    <w:rsid w:val="00A3728D"/>
    <w:rsid w:val="00A374B9"/>
    <w:rsid w:val="00A46D00"/>
    <w:rsid w:val="00A46F2F"/>
    <w:rsid w:val="00A473D6"/>
    <w:rsid w:val="00A600D2"/>
    <w:rsid w:val="00A6460F"/>
    <w:rsid w:val="00A65804"/>
    <w:rsid w:val="00A65F68"/>
    <w:rsid w:val="00A678F4"/>
    <w:rsid w:val="00A70CE5"/>
    <w:rsid w:val="00A70DC9"/>
    <w:rsid w:val="00A71CB0"/>
    <w:rsid w:val="00A73316"/>
    <w:rsid w:val="00A745AE"/>
    <w:rsid w:val="00A775CA"/>
    <w:rsid w:val="00A77D33"/>
    <w:rsid w:val="00A84EA6"/>
    <w:rsid w:val="00A85855"/>
    <w:rsid w:val="00A8602B"/>
    <w:rsid w:val="00A86035"/>
    <w:rsid w:val="00A863A8"/>
    <w:rsid w:val="00A9334F"/>
    <w:rsid w:val="00A941D2"/>
    <w:rsid w:val="00A96683"/>
    <w:rsid w:val="00A97148"/>
    <w:rsid w:val="00AA309C"/>
    <w:rsid w:val="00AA56CD"/>
    <w:rsid w:val="00AA5D2A"/>
    <w:rsid w:val="00AA5E10"/>
    <w:rsid w:val="00AA755D"/>
    <w:rsid w:val="00AA75A0"/>
    <w:rsid w:val="00AA7A1C"/>
    <w:rsid w:val="00AB1CDD"/>
    <w:rsid w:val="00AB2F2C"/>
    <w:rsid w:val="00AB3A0B"/>
    <w:rsid w:val="00AB497E"/>
    <w:rsid w:val="00AB7F81"/>
    <w:rsid w:val="00AC10A4"/>
    <w:rsid w:val="00AC4E2B"/>
    <w:rsid w:val="00AC5BBB"/>
    <w:rsid w:val="00AC64A3"/>
    <w:rsid w:val="00AC74A6"/>
    <w:rsid w:val="00AC7928"/>
    <w:rsid w:val="00AC7FA8"/>
    <w:rsid w:val="00AD01F3"/>
    <w:rsid w:val="00AD0E49"/>
    <w:rsid w:val="00AD0F3C"/>
    <w:rsid w:val="00AD24DF"/>
    <w:rsid w:val="00AD5FF0"/>
    <w:rsid w:val="00AE38C6"/>
    <w:rsid w:val="00AE5118"/>
    <w:rsid w:val="00AE723C"/>
    <w:rsid w:val="00AF41CF"/>
    <w:rsid w:val="00AF4845"/>
    <w:rsid w:val="00AF6410"/>
    <w:rsid w:val="00AF743F"/>
    <w:rsid w:val="00B001B6"/>
    <w:rsid w:val="00B02764"/>
    <w:rsid w:val="00B03694"/>
    <w:rsid w:val="00B04689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4097"/>
    <w:rsid w:val="00B27914"/>
    <w:rsid w:val="00B316FB"/>
    <w:rsid w:val="00B34B28"/>
    <w:rsid w:val="00B403D4"/>
    <w:rsid w:val="00B40A29"/>
    <w:rsid w:val="00B4197A"/>
    <w:rsid w:val="00B42D6E"/>
    <w:rsid w:val="00B43212"/>
    <w:rsid w:val="00B435F4"/>
    <w:rsid w:val="00B461DC"/>
    <w:rsid w:val="00B56753"/>
    <w:rsid w:val="00B60515"/>
    <w:rsid w:val="00B60B2A"/>
    <w:rsid w:val="00B61731"/>
    <w:rsid w:val="00B6263C"/>
    <w:rsid w:val="00B65A87"/>
    <w:rsid w:val="00B668BD"/>
    <w:rsid w:val="00B67EAA"/>
    <w:rsid w:val="00B720C0"/>
    <w:rsid w:val="00B72270"/>
    <w:rsid w:val="00B74166"/>
    <w:rsid w:val="00B75B4B"/>
    <w:rsid w:val="00B81B93"/>
    <w:rsid w:val="00B91464"/>
    <w:rsid w:val="00B91D13"/>
    <w:rsid w:val="00B9563D"/>
    <w:rsid w:val="00BA0149"/>
    <w:rsid w:val="00BA153A"/>
    <w:rsid w:val="00BA1563"/>
    <w:rsid w:val="00BA19D0"/>
    <w:rsid w:val="00BA3663"/>
    <w:rsid w:val="00BB071A"/>
    <w:rsid w:val="00BB079B"/>
    <w:rsid w:val="00BB0A00"/>
    <w:rsid w:val="00BB2A16"/>
    <w:rsid w:val="00BB3378"/>
    <w:rsid w:val="00BB5919"/>
    <w:rsid w:val="00BB600E"/>
    <w:rsid w:val="00BB6CB9"/>
    <w:rsid w:val="00BB76E9"/>
    <w:rsid w:val="00BB7AE7"/>
    <w:rsid w:val="00BB7BC2"/>
    <w:rsid w:val="00BC12C0"/>
    <w:rsid w:val="00BC18BF"/>
    <w:rsid w:val="00BC23C6"/>
    <w:rsid w:val="00BC4B14"/>
    <w:rsid w:val="00BC67B5"/>
    <w:rsid w:val="00BC690F"/>
    <w:rsid w:val="00BC7C7F"/>
    <w:rsid w:val="00BC7DA4"/>
    <w:rsid w:val="00BD2139"/>
    <w:rsid w:val="00BD2522"/>
    <w:rsid w:val="00BD26E3"/>
    <w:rsid w:val="00BD2E18"/>
    <w:rsid w:val="00BD6CBB"/>
    <w:rsid w:val="00BD79C4"/>
    <w:rsid w:val="00BE0D05"/>
    <w:rsid w:val="00BE1D24"/>
    <w:rsid w:val="00BE26EC"/>
    <w:rsid w:val="00BE2E48"/>
    <w:rsid w:val="00BE2F5D"/>
    <w:rsid w:val="00BE4865"/>
    <w:rsid w:val="00BE5763"/>
    <w:rsid w:val="00BE6764"/>
    <w:rsid w:val="00BE6F73"/>
    <w:rsid w:val="00BF4AFD"/>
    <w:rsid w:val="00BF5885"/>
    <w:rsid w:val="00BF7526"/>
    <w:rsid w:val="00C00515"/>
    <w:rsid w:val="00C01936"/>
    <w:rsid w:val="00C03C7B"/>
    <w:rsid w:val="00C0473D"/>
    <w:rsid w:val="00C04E68"/>
    <w:rsid w:val="00C06B70"/>
    <w:rsid w:val="00C0754E"/>
    <w:rsid w:val="00C075CC"/>
    <w:rsid w:val="00C11BB0"/>
    <w:rsid w:val="00C11DBB"/>
    <w:rsid w:val="00C11EF6"/>
    <w:rsid w:val="00C12B00"/>
    <w:rsid w:val="00C13216"/>
    <w:rsid w:val="00C14A89"/>
    <w:rsid w:val="00C15848"/>
    <w:rsid w:val="00C15B15"/>
    <w:rsid w:val="00C16769"/>
    <w:rsid w:val="00C168B5"/>
    <w:rsid w:val="00C20686"/>
    <w:rsid w:val="00C20AC2"/>
    <w:rsid w:val="00C22698"/>
    <w:rsid w:val="00C22B65"/>
    <w:rsid w:val="00C237D9"/>
    <w:rsid w:val="00C2472E"/>
    <w:rsid w:val="00C26468"/>
    <w:rsid w:val="00C26556"/>
    <w:rsid w:val="00C26BDC"/>
    <w:rsid w:val="00C276D5"/>
    <w:rsid w:val="00C30F7D"/>
    <w:rsid w:val="00C3236E"/>
    <w:rsid w:val="00C333BE"/>
    <w:rsid w:val="00C34FC4"/>
    <w:rsid w:val="00C35643"/>
    <w:rsid w:val="00C3681D"/>
    <w:rsid w:val="00C37503"/>
    <w:rsid w:val="00C41471"/>
    <w:rsid w:val="00C42AD8"/>
    <w:rsid w:val="00C43868"/>
    <w:rsid w:val="00C4609E"/>
    <w:rsid w:val="00C47FD2"/>
    <w:rsid w:val="00C527B4"/>
    <w:rsid w:val="00C5554D"/>
    <w:rsid w:val="00C57397"/>
    <w:rsid w:val="00C57551"/>
    <w:rsid w:val="00C575C2"/>
    <w:rsid w:val="00C5767E"/>
    <w:rsid w:val="00C619F1"/>
    <w:rsid w:val="00C6246B"/>
    <w:rsid w:val="00C65E48"/>
    <w:rsid w:val="00C732FA"/>
    <w:rsid w:val="00C75785"/>
    <w:rsid w:val="00C77531"/>
    <w:rsid w:val="00C779DA"/>
    <w:rsid w:val="00C77E4B"/>
    <w:rsid w:val="00C77F7F"/>
    <w:rsid w:val="00C80313"/>
    <w:rsid w:val="00C844DA"/>
    <w:rsid w:val="00C845A6"/>
    <w:rsid w:val="00C84B7D"/>
    <w:rsid w:val="00C876CE"/>
    <w:rsid w:val="00C931F2"/>
    <w:rsid w:val="00CA4200"/>
    <w:rsid w:val="00CA455E"/>
    <w:rsid w:val="00CA6A8B"/>
    <w:rsid w:val="00CA6E86"/>
    <w:rsid w:val="00CB026C"/>
    <w:rsid w:val="00CB060C"/>
    <w:rsid w:val="00CB39FB"/>
    <w:rsid w:val="00CB3DF4"/>
    <w:rsid w:val="00CB54C3"/>
    <w:rsid w:val="00CB7BA9"/>
    <w:rsid w:val="00CC1005"/>
    <w:rsid w:val="00CC3A3E"/>
    <w:rsid w:val="00CC79AC"/>
    <w:rsid w:val="00CD00E9"/>
    <w:rsid w:val="00CD3753"/>
    <w:rsid w:val="00CD4F5C"/>
    <w:rsid w:val="00CD6A12"/>
    <w:rsid w:val="00CF270B"/>
    <w:rsid w:val="00CF2FD0"/>
    <w:rsid w:val="00CF4DA7"/>
    <w:rsid w:val="00CF56D2"/>
    <w:rsid w:val="00CF6FDE"/>
    <w:rsid w:val="00D0210F"/>
    <w:rsid w:val="00D02FA5"/>
    <w:rsid w:val="00D04964"/>
    <w:rsid w:val="00D06F66"/>
    <w:rsid w:val="00D075D2"/>
    <w:rsid w:val="00D1059B"/>
    <w:rsid w:val="00D21332"/>
    <w:rsid w:val="00D22696"/>
    <w:rsid w:val="00D270E7"/>
    <w:rsid w:val="00D3042D"/>
    <w:rsid w:val="00D30DD6"/>
    <w:rsid w:val="00D312DF"/>
    <w:rsid w:val="00D35B15"/>
    <w:rsid w:val="00D377BF"/>
    <w:rsid w:val="00D42632"/>
    <w:rsid w:val="00D4363C"/>
    <w:rsid w:val="00D43BBB"/>
    <w:rsid w:val="00D43F69"/>
    <w:rsid w:val="00D45DC1"/>
    <w:rsid w:val="00D47474"/>
    <w:rsid w:val="00D47D3C"/>
    <w:rsid w:val="00D5388F"/>
    <w:rsid w:val="00D5534E"/>
    <w:rsid w:val="00D56A5B"/>
    <w:rsid w:val="00D63F0E"/>
    <w:rsid w:val="00D654B5"/>
    <w:rsid w:val="00D66AB2"/>
    <w:rsid w:val="00D67C68"/>
    <w:rsid w:val="00D757AA"/>
    <w:rsid w:val="00D77642"/>
    <w:rsid w:val="00D803AD"/>
    <w:rsid w:val="00D8559E"/>
    <w:rsid w:val="00D9003E"/>
    <w:rsid w:val="00D9415E"/>
    <w:rsid w:val="00D9703B"/>
    <w:rsid w:val="00D9709A"/>
    <w:rsid w:val="00DA1426"/>
    <w:rsid w:val="00DA2A8B"/>
    <w:rsid w:val="00DA51C2"/>
    <w:rsid w:val="00DA6C0A"/>
    <w:rsid w:val="00DA70BE"/>
    <w:rsid w:val="00DA71C8"/>
    <w:rsid w:val="00DB0EA7"/>
    <w:rsid w:val="00DB20D2"/>
    <w:rsid w:val="00DB2D4A"/>
    <w:rsid w:val="00DB39EE"/>
    <w:rsid w:val="00DB4322"/>
    <w:rsid w:val="00DB7587"/>
    <w:rsid w:val="00DC0A46"/>
    <w:rsid w:val="00DC4197"/>
    <w:rsid w:val="00DC4218"/>
    <w:rsid w:val="00DC5507"/>
    <w:rsid w:val="00DC5588"/>
    <w:rsid w:val="00DC58A1"/>
    <w:rsid w:val="00DC6B3A"/>
    <w:rsid w:val="00DC78A6"/>
    <w:rsid w:val="00DD046C"/>
    <w:rsid w:val="00DD1139"/>
    <w:rsid w:val="00DD3108"/>
    <w:rsid w:val="00DD47C0"/>
    <w:rsid w:val="00DD6900"/>
    <w:rsid w:val="00DE2AD8"/>
    <w:rsid w:val="00DE2E7B"/>
    <w:rsid w:val="00DE4600"/>
    <w:rsid w:val="00DE7309"/>
    <w:rsid w:val="00DF0A13"/>
    <w:rsid w:val="00DF1AF2"/>
    <w:rsid w:val="00DF3288"/>
    <w:rsid w:val="00DF35FC"/>
    <w:rsid w:val="00DF4A5C"/>
    <w:rsid w:val="00DF4F64"/>
    <w:rsid w:val="00DF5439"/>
    <w:rsid w:val="00DF6667"/>
    <w:rsid w:val="00DF6BCF"/>
    <w:rsid w:val="00E0048E"/>
    <w:rsid w:val="00E00BD7"/>
    <w:rsid w:val="00E01EF6"/>
    <w:rsid w:val="00E021A8"/>
    <w:rsid w:val="00E03CB1"/>
    <w:rsid w:val="00E0684F"/>
    <w:rsid w:val="00E0688C"/>
    <w:rsid w:val="00E06EE2"/>
    <w:rsid w:val="00E1221C"/>
    <w:rsid w:val="00E12B72"/>
    <w:rsid w:val="00E132A9"/>
    <w:rsid w:val="00E1584D"/>
    <w:rsid w:val="00E22741"/>
    <w:rsid w:val="00E22E5A"/>
    <w:rsid w:val="00E2503F"/>
    <w:rsid w:val="00E26E0C"/>
    <w:rsid w:val="00E2707D"/>
    <w:rsid w:val="00E301D8"/>
    <w:rsid w:val="00E356F9"/>
    <w:rsid w:val="00E35E6F"/>
    <w:rsid w:val="00E415AA"/>
    <w:rsid w:val="00E41A47"/>
    <w:rsid w:val="00E4275C"/>
    <w:rsid w:val="00E42935"/>
    <w:rsid w:val="00E50038"/>
    <w:rsid w:val="00E51BC3"/>
    <w:rsid w:val="00E522C8"/>
    <w:rsid w:val="00E5400D"/>
    <w:rsid w:val="00E557D7"/>
    <w:rsid w:val="00E56881"/>
    <w:rsid w:val="00E6028E"/>
    <w:rsid w:val="00E608DB"/>
    <w:rsid w:val="00E62617"/>
    <w:rsid w:val="00E63EA4"/>
    <w:rsid w:val="00E65D01"/>
    <w:rsid w:val="00E705D4"/>
    <w:rsid w:val="00E71B19"/>
    <w:rsid w:val="00E73BA6"/>
    <w:rsid w:val="00E76BCB"/>
    <w:rsid w:val="00E829D8"/>
    <w:rsid w:val="00E86326"/>
    <w:rsid w:val="00E917F7"/>
    <w:rsid w:val="00E91C10"/>
    <w:rsid w:val="00E925C8"/>
    <w:rsid w:val="00E93FDA"/>
    <w:rsid w:val="00E945CE"/>
    <w:rsid w:val="00E95102"/>
    <w:rsid w:val="00E95D2D"/>
    <w:rsid w:val="00E964A5"/>
    <w:rsid w:val="00E969AD"/>
    <w:rsid w:val="00EA01EE"/>
    <w:rsid w:val="00EA0A3C"/>
    <w:rsid w:val="00EA0BDB"/>
    <w:rsid w:val="00EA6E82"/>
    <w:rsid w:val="00EB029B"/>
    <w:rsid w:val="00EB12ED"/>
    <w:rsid w:val="00EB286B"/>
    <w:rsid w:val="00EB3681"/>
    <w:rsid w:val="00EB374B"/>
    <w:rsid w:val="00EC1878"/>
    <w:rsid w:val="00EC2EDA"/>
    <w:rsid w:val="00EC2EFD"/>
    <w:rsid w:val="00EC4E8A"/>
    <w:rsid w:val="00EC5288"/>
    <w:rsid w:val="00EC5F40"/>
    <w:rsid w:val="00ED0797"/>
    <w:rsid w:val="00ED0C48"/>
    <w:rsid w:val="00ED1105"/>
    <w:rsid w:val="00ED614E"/>
    <w:rsid w:val="00EE28ED"/>
    <w:rsid w:val="00EE39BA"/>
    <w:rsid w:val="00EE5BFC"/>
    <w:rsid w:val="00EE727B"/>
    <w:rsid w:val="00EF490C"/>
    <w:rsid w:val="00EF492C"/>
    <w:rsid w:val="00EF4A22"/>
    <w:rsid w:val="00EF7AC3"/>
    <w:rsid w:val="00EF7DAF"/>
    <w:rsid w:val="00F0041A"/>
    <w:rsid w:val="00F04A90"/>
    <w:rsid w:val="00F077CF"/>
    <w:rsid w:val="00F16C2F"/>
    <w:rsid w:val="00F2170B"/>
    <w:rsid w:val="00F2318E"/>
    <w:rsid w:val="00F23EF5"/>
    <w:rsid w:val="00F262A2"/>
    <w:rsid w:val="00F333DF"/>
    <w:rsid w:val="00F33678"/>
    <w:rsid w:val="00F3431B"/>
    <w:rsid w:val="00F372EA"/>
    <w:rsid w:val="00F41681"/>
    <w:rsid w:val="00F42A7F"/>
    <w:rsid w:val="00F42E57"/>
    <w:rsid w:val="00F435AB"/>
    <w:rsid w:val="00F44959"/>
    <w:rsid w:val="00F44E70"/>
    <w:rsid w:val="00F46187"/>
    <w:rsid w:val="00F46D74"/>
    <w:rsid w:val="00F478D8"/>
    <w:rsid w:val="00F5139D"/>
    <w:rsid w:val="00F64243"/>
    <w:rsid w:val="00F65C86"/>
    <w:rsid w:val="00F71868"/>
    <w:rsid w:val="00F72BE6"/>
    <w:rsid w:val="00F73708"/>
    <w:rsid w:val="00F804E8"/>
    <w:rsid w:val="00F8249E"/>
    <w:rsid w:val="00F82862"/>
    <w:rsid w:val="00F83028"/>
    <w:rsid w:val="00F841A4"/>
    <w:rsid w:val="00F85FB5"/>
    <w:rsid w:val="00F92324"/>
    <w:rsid w:val="00F925FA"/>
    <w:rsid w:val="00F92C41"/>
    <w:rsid w:val="00F92EA3"/>
    <w:rsid w:val="00F958F9"/>
    <w:rsid w:val="00F96FAB"/>
    <w:rsid w:val="00F97943"/>
    <w:rsid w:val="00FA1B11"/>
    <w:rsid w:val="00FA5669"/>
    <w:rsid w:val="00FA6F5D"/>
    <w:rsid w:val="00FA7A41"/>
    <w:rsid w:val="00FB12D0"/>
    <w:rsid w:val="00FC15B8"/>
    <w:rsid w:val="00FC3B56"/>
    <w:rsid w:val="00FD0F8A"/>
    <w:rsid w:val="00FD1DD4"/>
    <w:rsid w:val="00FD6457"/>
    <w:rsid w:val="00FD7168"/>
    <w:rsid w:val="00FD71CB"/>
    <w:rsid w:val="00FE02BE"/>
    <w:rsid w:val="00FE5467"/>
    <w:rsid w:val="00FE64CF"/>
    <w:rsid w:val="00FE7615"/>
    <w:rsid w:val="00FF2845"/>
    <w:rsid w:val="00FF4F4E"/>
    <w:rsid w:val="00FF500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532C"/>
  <w15:chartTrackingRefBased/>
  <w15:docId w15:val="{36BF4C78-E074-4F40-B7D9-29BA71E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7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DE2E7B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DE2E7B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DE2E7B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DE2E7B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DE2E7B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DE2E7B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DE2E7B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DE2E7B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DE2E7B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DE2E7B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DE2E7B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DE2E7B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DE2E7B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DE2E7B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DE2E7B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DE2E7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DE2E7B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DE2E7B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DE2E7B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DE2E7B"/>
    <w:pPr>
      <w:jc w:val="right"/>
    </w:pPr>
    <w:rPr>
      <w:lang w:val="ru-RU"/>
    </w:rPr>
  </w:style>
  <w:style w:type="paragraph" w:customStyle="1" w:styleId="Text05">
    <w:name w:val="Text_05"/>
    <w:basedOn w:val="5"/>
    <w:rsid w:val="00DE2E7B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DE2E7B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DE2E7B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DE2E7B"/>
  </w:style>
  <w:style w:type="paragraph" w:customStyle="1" w:styleId="Text06PetitNo">
    <w:name w:val="Text_06_Petit_No"/>
    <w:basedOn w:val="Text06Petit"/>
    <w:rsid w:val="00DE2E7B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DE2E7B"/>
  </w:style>
  <w:style w:type="paragraph" w:customStyle="1" w:styleId="Text07Petit">
    <w:name w:val="Text_07_Petit"/>
    <w:basedOn w:val="7"/>
    <w:rsid w:val="00DE2E7B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DE2E7B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DE2E7B"/>
  </w:style>
  <w:style w:type="paragraph" w:customStyle="1" w:styleId="Text08Petit">
    <w:name w:val="Text_08_Petit"/>
    <w:basedOn w:val="Text08"/>
    <w:rsid w:val="00DE2E7B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DE2E7B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DE2E7B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DE2E7B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DE2E7B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DE2E7B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DE2E7B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DE2E7B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DE2E7B"/>
    <w:pPr>
      <w:ind w:left="0" w:firstLine="0"/>
    </w:pPr>
  </w:style>
  <w:style w:type="paragraph" w:customStyle="1" w:styleId="Title04">
    <w:name w:val="Title_04"/>
    <w:basedOn w:val="4"/>
    <w:rsid w:val="00DE2E7B"/>
    <w:pPr>
      <w:ind w:left="0" w:firstLine="0"/>
      <w:jc w:val="left"/>
    </w:pPr>
  </w:style>
  <w:style w:type="paragraph" w:styleId="a3">
    <w:name w:val="header"/>
    <w:basedOn w:val="a"/>
    <w:link w:val="a4"/>
    <w:rsid w:val="00DE2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DE2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D9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900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003E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9003E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90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3E"/>
    <w:rPr>
      <w:rFonts w:ascii="Times New Roman" w:eastAsia="Times New Roman" w:hAnsi="Times New Roman" w:cs="Times New Roman"/>
      <w:i/>
      <w:iCs/>
      <w:color w:val="404040" w:themeColor="text1" w:themeTint="BF"/>
      <w:szCs w:val="24"/>
      <w:lang w:eastAsia="ru-RU"/>
    </w:rPr>
  </w:style>
  <w:style w:type="paragraph" w:styleId="ab">
    <w:name w:val="List Paragraph"/>
    <w:basedOn w:val="a"/>
    <w:uiPriority w:val="34"/>
    <w:qFormat/>
    <w:rsid w:val="00D9003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9003E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90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9003E"/>
    <w:rPr>
      <w:rFonts w:ascii="Times New Roman" w:eastAsia="Times New Roman" w:hAnsi="Times New Roman" w:cs="Times New Roman"/>
      <w:i/>
      <w:iCs/>
      <w:color w:val="2F5496" w:themeColor="accent1" w:themeShade="BF"/>
      <w:szCs w:val="24"/>
      <w:lang w:eastAsia="ru-RU"/>
    </w:rPr>
  </w:style>
  <w:style w:type="character" w:styleId="af">
    <w:name w:val="Intense Reference"/>
    <w:basedOn w:val="a0"/>
    <w:uiPriority w:val="32"/>
    <w:qFormat/>
    <w:rsid w:val="00D90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1028</Words>
  <Characters>7332</Characters>
  <Application>Microsoft Office Word</Application>
  <DocSecurity>0</DocSecurity>
  <Lines>116</Lines>
  <Paragraphs>39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2025-01-22T16:32:00Z</dcterms:created>
  <dcterms:modified xsi:type="dcterms:W3CDTF">2025-01-22T16:35:00Z</dcterms:modified>
</cp:coreProperties>
</file>