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b/>
          <w:sz w:val="24"/>
          <w:szCs w:val="24"/>
        </w:rPr>
        <w:t>Оценка точек приложения телемедицинских технологий в рамках оказания помощи пациентам с заболеваниями желудочно-кишечного тракта.</w:t>
      </w:r>
    </w:p>
    <w:p w14:paraId="00000002" w14:textId="77777777" w:rsidR="00F65A85" w:rsidRPr="00A41671" w:rsidRDefault="00F65A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CBEB1B3" w:rsidR="00F65A85" w:rsidRPr="00A41671" w:rsidRDefault="00A416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>Газизова Ю.А.</w:t>
      </w:r>
      <w:r w:rsidRPr="00A416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Бакирханов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Д.С.</w:t>
      </w:r>
      <w:r w:rsidRPr="00A416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</w:rPr>
        <w:t>Нефедова Т.С.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</w:rPr>
        <w:t>, Костикова Н.В.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Ахмедзянова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  <w:r w:rsidRPr="00A416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A41671">
        <w:rPr>
          <w:rFonts w:ascii="Times New Roman" w:eastAsia="Times New Roman" w:hAnsi="Times New Roman" w:cs="Times New Roman"/>
          <w:sz w:val="24"/>
          <w:szCs w:val="24"/>
        </w:rPr>
        <w:t>Тащян</w:t>
      </w:r>
      <w:proofErr w:type="spellEnd"/>
      <w:r w:rsidR="00000000" w:rsidRPr="00A41671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</w:rPr>
        <w:t>, Шумская Ю.Ф.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</w:rPr>
        <w:t>, Мнацаканян М.Г.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00000004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>1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Университет), Москва, Россия</w:t>
      </w:r>
    </w:p>
    <w:p w14:paraId="00000006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A41671">
        <w:rPr>
          <w:rFonts w:ascii="Times New Roman" w:eastAsia="Times New Roman" w:hAnsi="Times New Roman" w:cs="Times New Roman"/>
          <w:sz w:val="24"/>
          <w:szCs w:val="24"/>
          <w:highlight w:val="white"/>
        </w:rPr>
        <w:t>Государственное бюджетное учреждение здравоохранения города Москвы «Научно-практический клинический центр диагностики и телемедицинских технологий Департамента здравоохранения города Москвы»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>, Москва, Россия</w:t>
      </w:r>
    </w:p>
    <w:p w14:paraId="00000007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Обоснование: 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Применение телемедицинских технологий (ТМТ) распространено при оказании помощи пациентам различных профилей [1-4]. При этом в гастроэнтерологии они практически не используются, несмотря на широкую цифровизацию здравоохранения. Целью обзора является оценка потенциальных точек приложения использования ТМТ среди пациентов гастроэнтерологического профиля. </w:t>
      </w:r>
    </w:p>
    <w:p w14:paraId="00000009" w14:textId="77777777" w:rsidR="00F65A85" w:rsidRPr="00A41671" w:rsidRDefault="00F65A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Поиск литературы, соответствующей теме обзора, проводился в базе данных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. Для оценки взяты исследования, посвященные применению ТМТ среди пациентов с воспалительными заболеваниями кишечника (ВЗК), синдромом раздраженной кишки (СРК), неалкогольной жировой болезнью печени (НАЖБП) и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колоректальным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раком (КРР). ТМТ использовались для доступа к обучающей информации, диетическим рекомендациям, информирования по коррекции образа жизни и физической активности, напоминания о приеме лекарств, консультаций с врачами, оценки активности заболевания посредством заполнения онлайн-опросников. Как средство коммуникации в различных исследованиях использовались SMS-сообщения,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>, мобильные приложения, веб-сайты и приложения для видеоконференцсвязи.</w:t>
      </w:r>
    </w:p>
    <w:p w14:paraId="0000000B" w14:textId="77777777" w:rsidR="00F65A85" w:rsidRPr="00A41671" w:rsidRDefault="00F65A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proofErr w:type="gramStart"/>
      <w:r w:rsidRPr="00A4167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Оценить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и преимущества использования ТМТ у пациентов с заболеваниями желудочно-кишечного тракта (ЖКТ). </w:t>
      </w:r>
    </w:p>
    <w:p w14:paraId="0000000D" w14:textId="77777777" w:rsidR="00F65A85" w:rsidRPr="00A41671" w:rsidRDefault="00F65A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0F2C39" w14:textId="77777777" w:rsidR="00A41671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>Пациенты с КРР: скрининг и послеоперационное ведение.</w:t>
      </w:r>
    </w:p>
    <w:p w14:paraId="0000000F" w14:textId="2055DD15" w:rsidR="00F65A85" w:rsidRPr="00A41671" w:rsidRDefault="00000000" w:rsidP="00A4167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Вмешательство с использованием ТМТ увеличило количество пациентов, прошедших скрининг на КРР в сравнении со стандартным очным консультированием [1]. Также у пациентов, взаимодействующих с врачом посредством ТМТ качество подготовки к колоноскопии было выше в сравнении с группой контроля [2].  В большинстве исследований сообщалось о положительном влиянии ТМТ на качество жизни и физическую активность пациентов с КРР [3]. В исследовании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Beaver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соавт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. было отмечено, что частота выявления рецидивов КРР не отличалась в группах ТМТ и очного наблюдения [4]. </w:t>
      </w:r>
    </w:p>
    <w:p w14:paraId="439D4980" w14:textId="77777777" w:rsidR="00A41671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>Пациенты с НАЖБП: коррекция образа жизни.</w:t>
      </w:r>
    </w:p>
    <w:p w14:paraId="00000010" w14:textId="4F2B1A50" w:rsidR="00F65A85" w:rsidRPr="00A41671" w:rsidRDefault="00000000" w:rsidP="00A4167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При оценке применения ТМТ среди пациентов с НАЖБП выявлено значительное снижение АЛТ и АСТ в сравнении с очным ведением пациентов [5]. Обращают на себя внимание разнонаправленные результаты эффективности снижения 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ИМТ, при этом наиболее явная тенденция к снижению веса отмечается при телемедицинском контроле пациентов продолжительностью 6 месяцев [6]. </w:t>
      </w:r>
    </w:p>
    <w:p w14:paraId="0DFBA1BD" w14:textId="77777777" w:rsidR="00A41671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>Пациенты с синдромом раздраженной кишки: лечение и контроль симптомов.</w:t>
      </w:r>
    </w:p>
    <w:p w14:paraId="00000011" w14:textId="64B1A45E" w:rsidR="00F65A85" w:rsidRPr="00A41671" w:rsidRDefault="00000000" w:rsidP="00A4167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В лечении СРК посредством ТМТ выделено два направления. Первым является когнитивно-поведенческая терапия (КПТ).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Everitt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HA и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соавт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. показали клинически значимое улучшение в 72,8% случаев через 12 месяцев применения веб-КПТ. К преимуществам использования телемедицины в ходе оказания КПТ являются географическая независимость врача и пациента, персонализация лечения, возможность постоянной поддержки пациента и его семьи [7]. Вторым - использование специальных диет, например, с низким содержанием ферментируемых нутриентов (FODMAP). У пациентов, соблюдающих диету FODMAP под контролем приложения, снизилась тяжесть симптомов (отношение шансов 55; 95% доверительный интервал 11-98, р=0,01) [8, 9]. Наблюдать за состоянием пациента с СРК позволяли специальные приложения (IBS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Constant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Care), которые анализируют вводимые данные и оценивают степень тяжести, предоставляя информацию и пациенту, и врачу.</w:t>
      </w:r>
    </w:p>
    <w:p w14:paraId="5E13D80A" w14:textId="77777777" w:rsidR="00A41671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Пациенты с ВЗК: обучение пациентов и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телемониторинг.</w:t>
      </w:r>
      <w:proofErr w:type="spellEnd"/>
    </w:p>
    <w:p w14:paraId="00000012" w14:textId="6EB62E1C" w:rsidR="00F65A85" w:rsidRPr="00A41671" w:rsidRDefault="00000000" w:rsidP="00A4167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В исследовании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Pang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L и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соавт</w:t>
      </w:r>
      <w:proofErr w:type="spellEnd"/>
      <w:proofErr w:type="gramStart"/>
      <w:r w:rsidRPr="00A416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доказано, что среди пациентов с ВЗК качество жизни пациентов в группе телемедицинского вмешательства было достоверно выше (p=0,03) [10]. Другим преимуществом использования ТМТ является предоставление доступа к обучающим материалам о ВЗК, а также возможность дистанционного контакта с лечащим врачом. Получение пациентом интересующей информации по мере необходимости уменьшает потребность во внеплановых посещениях медицинских учреждений, что, в свою очередь, снижает затраты на организацию медицинской помощи больным с ВЗК. Степень активности и риск рецидива ВЗК, а также уровень приверженности терапии не имели существенных различий в группах телемедицинского вмешательства и стандартного очного наблюдения [11-13]. </w:t>
      </w:r>
    </w:p>
    <w:p w14:paraId="00000013" w14:textId="77777777" w:rsidR="00F65A85" w:rsidRPr="00A41671" w:rsidRDefault="00F65A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2550255E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телемедицины в ведении пациентов с заболеваниями органов пищеварения показало высокую эффективность. ТМТ способствуют: (i) улучшению качества жизни у пациентов с заболеваниями ЖКТ, (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>) повышению физической активности пациентов с КРР и НАЖБП, (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) улучшению </w:t>
      </w:r>
      <w:r w:rsidR="00A41671" w:rsidRPr="00A41671">
        <w:rPr>
          <w:rFonts w:ascii="Times New Roman" w:eastAsia="Times New Roman" w:hAnsi="Times New Roman" w:cs="Times New Roman"/>
          <w:sz w:val="24"/>
          <w:szCs w:val="24"/>
        </w:rPr>
        <w:t>качества скрининга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КРР, (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>) поддержанию ремиссии ВЗК и КРР так же эффективно, как и очное наблюдение.  При этом использование ТМТ позволяет персонализировать лечение, обеспечить постоянную поддержку пациента и его семьи</w:t>
      </w:r>
      <w:r w:rsidR="00A41671" w:rsidRPr="00A416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1671">
        <w:rPr>
          <w:rFonts w:ascii="Times New Roman" w:eastAsia="Times New Roman" w:hAnsi="Times New Roman" w:cs="Times New Roman"/>
          <w:sz w:val="24"/>
          <w:szCs w:val="24"/>
          <w:lang w:val="ru-RU"/>
        </w:rPr>
        <w:t>со стороны медицинского персонала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, а также предоставить </w:t>
      </w:r>
      <w:r w:rsidR="00A416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пациентам 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>доступ к качественным обучающим материалам о заболевании. Таким образом, использование ТМТ является перспективным в лечении заболеваний ЖКТ и требует более широкого внедрению в практику.</w:t>
      </w:r>
    </w:p>
    <w:p w14:paraId="00000015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Ключевые слова: телемедицина,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телескрининг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eHealth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>, заболевания желудочно-кишечного тракта</w:t>
      </w:r>
    </w:p>
    <w:p w14:paraId="00000017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416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Evaluation of the effectiveness of telemedicine technologies in patients with digestive diseases.</w:t>
      </w:r>
    </w:p>
    <w:p w14:paraId="0000001A" w14:textId="77777777" w:rsidR="00F65A85" w:rsidRPr="00A41671" w:rsidRDefault="00F65A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B" w14:textId="7BAE0AE0" w:rsidR="00F65A85" w:rsidRPr="00A41671" w:rsidRDefault="00A416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Yuliya A. Gazizova</w:t>
      </w:r>
      <w:r w:rsidRPr="00A416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Donier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 Bakirkhanov</w:t>
      </w:r>
      <w:r w:rsidRPr="00A416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Tamara S. Nefedova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, Nina V. Kostikova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Dina A. Akhmedzyanova</w:t>
      </w:r>
      <w:r w:rsidRPr="00A416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Olga V. Tashchyan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, Yuliya F. Shumskaya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, Marina G. Mnatsakanyan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000000"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0000001C" w14:textId="77777777" w:rsidR="00F65A85" w:rsidRPr="00A41671" w:rsidRDefault="00F65A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D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1E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I.M.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Sechenov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First Moscow State Medical University, Ministry of Health of Russia (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Sechenov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University), Moscow, Russia.</w:t>
      </w:r>
    </w:p>
    <w:p w14:paraId="0000001F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2 Research and Practical Clinical Center for Diagnostics and Telemedicine Technologies of the Moscow Health Care Department, Moscow, Russia.</w:t>
      </w:r>
    </w:p>
    <w:p w14:paraId="00000020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21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Keywords: telemedicine,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telescreening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, eHealth, digestive diseases</w:t>
      </w:r>
    </w:p>
    <w:p w14:paraId="00000022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23" w14:textId="77777777" w:rsidR="00F65A85" w:rsidRPr="00A416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литературы </w:t>
      </w:r>
    </w:p>
    <w:p w14:paraId="00000024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McDonnell ME. Telemedicine in Complex Diabetes Management. </w:t>
      </w:r>
      <w:proofErr w:type="spellStart"/>
      <w:r w:rsidRPr="00A41671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  <w:lang w:val="en-US"/>
        </w:rPr>
        <w:t>Curr</w:t>
      </w:r>
      <w:proofErr w:type="spellEnd"/>
      <w:r w:rsidRPr="00A41671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  <w:lang w:val="en-US"/>
        </w:rPr>
        <w:t xml:space="preserve"> Diab Rep</w:t>
      </w:r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. 2018;18(7):42. Published 2018 May 24. doi:10.1007/s11892-018-1015-3</w:t>
      </w:r>
    </w:p>
    <w:p w14:paraId="00000025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Alvarez P, </w:t>
      </w:r>
      <w:proofErr w:type="spellStart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Sianis</w:t>
      </w:r>
      <w:proofErr w:type="spellEnd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A, Brown J, Ali A, </w:t>
      </w:r>
      <w:proofErr w:type="spellStart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Briasoulis</w:t>
      </w:r>
      <w:proofErr w:type="spellEnd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A. Chronic disease management in heart failure: focus on telemedicine and remote monitoring. </w:t>
      </w:r>
      <w:proofErr w:type="spellStart"/>
      <w:r w:rsidRPr="00A41671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Rev</w:t>
      </w:r>
      <w:proofErr w:type="spellEnd"/>
      <w:r w:rsidRPr="00A41671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 w:rsidRPr="00A41671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Cardiovasc</w:t>
      </w:r>
      <w:proofErr w:type="spellEnd"/>
      <w:r w:rsidRPr="00A41671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 w:rsidRPr="00A41671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Med</w:t>
      </w:r>
      <w:proofErr w:type="spellEnd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 2021;22(2):403-413. doi:10.31083/</w:t>
      </w:r>
      <w:proofErr w:type="gramStart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j.rcm</w:t>
      </w:r>
      <w:proofErr w:type="gramEnd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2202046</w:t>
      </w:r>
    </w:p>
    <w:p w14:paraId="00000026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Timpel</w:t>
      </w:r>
      <w:proofErr w:type="spellEnd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P, Oswald S, Schwarz PEH, </w:t>
      </w:r>
      <w:proofErr w:type="spellStart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Harst</w:t>
      </w:r>
      <w:proofErr w:type="spellEnd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L. Mapping the Evidence on the Effectiveness of Telemedicine Interventions in Diabetes, Dyslipidemia, and Hypertension: An Umbrella Review of Systematic Reviews and Meta-Analyses. </w:t>
      </w:r>
      <w:r w:rsidRPr="00A41671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J </w:t>
      </w:r>
      <w:proofErr w:type="spellStart"/>
      <w:r w:rsidRPr="00A41671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Med</w:t>
      </w:r>
      <w:proofErr w:type="spellEnd"/>
      <w:r w:rsidRPr="00A41671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Internet Res</w:t>
      </w:r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 2020;22(3</w:t>
      </w:r>
      <w:proofErr w:type="gramStart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):e</w:t>
      </w:r>
      <w:proofErr w:type="gramEnd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16791. </w:t>
      </w:r>
      <w:proofErr w:type="spellStart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Published</w:t>
      </w:r>
      <w:proofErr w:type="spellEnd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2020 </w:t>
      </w:r>
      <w:proofErr w:type="spellStart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Mar</w:t>
      </w:r>
      <w:proofErr w:type="spellEnd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18. doi:10.2196/16791</w:t>
      </w:r>
    </w:p>
    <w:p w14:paraId="00000027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Barbosa MT, Sousa CS, </w:t>
      </w:r>
      <w:proofErr w:type="spellStart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Morais</w:t>
      </w:r>
      <w:proofErr w:type="spellEnd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-Almeida M, </w:t>
      </w:r>
      <w:proofErr w:type="spellStart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Simões</w:t>
      </w:r>
      <w:proofErr w:type="spellEnd"/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MJ, Mendes P. Telemedicine in COPD: An Overview by Topics. </w:t>
      </w:r>
      <w:r w:rsidRPr="00A41671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COPD</w:t>
      </w:r>
      <w:r w:rsidRPr="00A41671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 2020;17(5):601-617. doi:10.1080/15412555.2020.1815182</w:t>
      </w:r>
    </w:p>
    <w:p w14:paraId="00000028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Elepaño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Fusingan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AS, Yasay E, Sahagun JA. Mobile health interventions for improving colorectal cancer screening rates: A systematic review and meta-analysis. Asian Pac J Cancer Prev. 2021 Oct 1;22(10):3093-3099. doi:10.31557/APJCP.2021.22.10.3093. PMID: 34710983; PMCID: PMC8858239.</w:t>
      </w:r>
    </w:p>
    <w:p w14:paraId="00000029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Bizri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M, El Sheikh M, Lee GE,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Sewitch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MJ. Mobile health technologies supporting colonoscopy preparation: A systematic review and meta-analysis of randomized controlled trials.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One. 2021 Mar 18;16(3</w:t>
      </w:r>
      <w:proofErr w:type="gram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):e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0248679. </w:t>
      </w:r>
      <w:proofErr w:type="gram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doi:10.1371/journal.pone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.0248679. PMID: 33735320; PMCID: PMC7971694.</w:t>
      </w:r>
    </w:p>
    <w:p w14:paraId="0000002A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Ayyoubzadeh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SM, R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Niakan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Kalhori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Shirkhoda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Mohammadzadeh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Esmaeili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Supporting colorectal cancer survivors using eHealth: a systematic review and framework suggestion. 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Support Care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. 2020 Aug;28(8):3543-3555. doi:10.1007/s00520-020-05372-6.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Mar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9. PMID: 32152763.</w:t>
      </w:r>
    </w:p>
    <w:p w14:paraId="0000002B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Beaver K, Campbell M, Williamson S, Procter D, Sheridan J, Heath J,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Susnerwala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 An exploratory randomized controlled trial comparing telephone and hospital follow-up after treatment for colorectal cancer.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Colorectal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Dis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. 2012 Oct;14(10):1201-9.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>: 10.1111/j.1463-1318.2012.</w:t>
      </w:r>
      <w:proofErr w:type="gramStart"/>
      <w:r w:rsidRPr="00A41671">
        <w:rPr>
          <w:rFonts w:ascii="Times New Roman" w:eastAsia="Times New Roman" w:hAnsi="Times New Roman" w:cs="Times New Roman"/>
          <w:sz w:val="24"/>
          <w:szCs w:val="24"/>
        </w:rPr>
        <w:t>02936.x.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PMID: 22230203</w:t>
      </w:r>
    </w:p>
    <w:p w14:paraId="0000002C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Saokaew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Kanchanasurakit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Kositamongkol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Chaiyo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Jirapisut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Aomsin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Leewongsakorn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Chaiyakunapruk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Phisalprapa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P. Effects of Telemedicine on Obese Patients </w:t>
      </w:r>
      <w:proofErr w:type="gram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Non-alcoholic Fatty Liver Disease: A Systematic Review and Meta-Analysis. 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Front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Med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Lausanne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). 2021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Aug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1671">
        <w:rPr>
          <w:rFonts w:ascii="Times New Roman" w:eastAsia="Times New Roman" w:hAnsi="Times New Roman" w:cs="Times New Roman"/>
          <w:sz w:val="24"/>
          <w:szCs w:val="24"/>
        </w:rPr>
        <w:t>19;8:723790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>: 10.3389/fmed.2021.723790. PMID: 34490309; PMCID: PMC8417362.</w:t>
      </w:r>
    </w:p>
    <w:p w14:paraId="0000002D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Kwon OY, Choi JY, Jang Y. The Effectiveness of eHealth Interventions on Lifestyle Modification in Patients </w:t>
      </w:r>
      <w:proofErr w:type="gram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Nonalcoholic Fatty Liver Disease: Systematic Review </w:t>
      </w: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and Meta-analysis. J Med Internet Res. 2023 Jan 23;</w:t>
      </w:r>
      <w:proofErr w:type="gram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25:e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37487.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: 10.2196/37487. PMID: 36689264; PMCID: PMC9903182.</w:t>
      </w:r>
    </w:p>
    <w:p w14:paraId="0000002E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Everitt HA, Landau S, O'Reilly G, et al. Cognitive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behavioural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therapy for irritable bowel syndrome: 24-month follow-up of participants in the ACTIB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trial. 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Lancet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Gastroenterol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Hepatol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>. 2019;4(11):863-872. doi:10.1016/S2468-1253(19)30243-2</w:t>
      </w:r>
    </w:p>
    <w:p w14:paraId="0000002F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Ankersen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Weimers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Bennedsen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M, et al. Long-Term Effects of a Web-Based Low-FODMAP Diet Versus Probiotic Treatment for Irritable Bowel Syndrome, Including Shotgun Analyses of Microbiota: Randomized, Double-Crossover Clinical Trial. 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Med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Internet Res. 2021;23(12</w:t>
      </w:r>
      <w:proofErr w:type="gramStart"/>
      <w:r w:rsidRPr="00A41671">
        <w:rPr>
          <w:rFonts w:ascii="Times New Roman" w:eastAsia="Times New Roman" w:hAnsi="Times New Roman" w:cs="Times New Roman"/>
          <w:sz w:val="24"/>
          <w:szCs w:val="24"/>
        </w:rPr>
        <w:t>):e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30291.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Dec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14. doi:10.2196/30291</w:t>
      </w:r>
    </w:p>
    <w:p w14:paraId="00000030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Pedersen N, Andersen NN,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Végh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Z, et al.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Ehealth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low FODMAP diet vs Lactobacillus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rhamnosus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GG in irritable bowel syndrome. 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World J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Gastroenterol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>. 2014;20(43):16215-16226. doi:10.3748/</w:t>
      </w:r>
      <w:proofErr w:type="gramStart"/>
      <w:r w:rsidRPr="00A41671">
        <w:rPr>
          <w:rFonts w:ascii="Times New Roman" w:eastAsia="Times New Roman" w:hAnsi="Times New Roman" w:cs="Times New Roman"/>
          <w:sz w:val="24"/>
          <w:szCs w:val="24"/>
        </w:rPr>
        <w:t>wjg.v20.i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</w:rPr>
        <w:t>43.16215</w:t>
      </w:r>
    </w:p>
    <w:p w14:paraId="00000031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Pang L, Liu H, Liu Z, et al. Role of Telemedicine in Inflammatory Bowel Disease: Systematic Review and Meta-analysis of Randomized Controlled Trials. 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Med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Internet Res. 2022;24(3</w:t>
      </w:r>
      <w:proofErr w:type="gramStart"/>
      <w:r w:rsidRPr="00A41671">
        <w:rPr>
          <w:rFonts w:ascii="Times New Roman" w:eastAsia="Times New Roman" w:hAnsi="Times New Roman" w:cs="Times New Roman"/>
          <w:sz w:val="24"/>
          <w:szCs w:val="24"/>
        </w:rPr>
        <w:t>):e</w:t>
      </w:r>
      <w:proofErr w:type="gram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28978.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Mar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24. doi:10.2196/28978</w:t>
      </w:r>
    </w:p>
    <w:p w14:paraId="00000032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Davis SP, Ross MSH,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Adatorwovor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R, Wei H. Telehealth and mobile health interventions in adults with inflammatory bowel disease: A mixed-methods systematic review. 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Res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Nurs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Health. 2021;44(1):155-172. doi:10.1002/nur.22091</w:t>
      </w:r>
    </w:p>
    <w:p w14:paraId="00000033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Fiorino G,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Allocca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M, Chaparro M, et al. 'Quality of Care' Standards in Inflammatory Bowel Disease: A Systematic Review. </w:t>
      </w:r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Crohns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Colitis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>. 2019;13(1):127-137. doi:10.1093/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ecco-jcc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>/jjy140</w:t>
      </w:r>
    </w:p>
    <w:p w14:paraId="00000034" w14:textId="77777777" w:rsidR="00F65A85" w:rsidRPr="00A41671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Nguyen NH, Martinez I,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>Atreja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et al. Digital Health Technologies for Remote Monitoring and Management of Inflammatory Bowel Disease: A Systematic Review.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A41671">
        <w:rPr>
          <w:rFonts w:ascii="Times New Roman" w:eastAsia="Times New Roman" w:hAnsi="Times New Roman" w:cs="Times New Roman"/>
          <w:sz w:val="24"/>
          <w:szCs w:val="24"/>
        </w:rPr>
        <w:t>Gastroenterol</w:t>
      </w:r>
      <w:proofErr w:type="spellEnd"/>
      <w:r w:rsidRPr="00A41671">
        <w:rPr>
          <w:rFonts w:ascii="Times New Roman" w:eastAsia="Times New Roman" w:hAnsi="Times New Roman" w:cs="Times New Roman"/>
          <w:sz w:val="24"/>
          <w:szCs w:val="24"/>
        </w:rPr>
        <w:t>. 2022;117(1):78-97. doi:10.14309/ajg.0000000000001545</w:t>
      </w:r>
    </w:p>
    <w:sectPr w:rsidR="00F65A85" w:rsidRPr="00A4167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E01F" w14:textId="77777777" w:rsidR="00584E9A" w:rsidRDefault="00584E9A">
      <w:pPr>
        <w:spacing w:line="240" w:lineRule="auto"/>
      </w:pPr>
      <w:r>
        <w:separator/>
      </w:r>
    </w:p>
  </w:endnote>
  <w:endnote w:type="continuationSeparator" w:id="0">
    <w:p w14:paraId="72F474BD" w14:textId="77777777" w:rsidR="00584E9A" w:rsidRDefault="00584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13D7" w14:textId="77777777" w:rsidR="00584E9A" w:rsidRDefault="00584E9A">
      <w:pPr>
        <w:spacing w:line="240" w:lineRule="auto"/>
      </w:pPr>
      <w:r>
        <w:separator/>
      </w:r>
    </w:p>
  </w:footnote>
  <w:footnote w:type="continuationSeparator" w:id="0">
    <w:p w14:paraId="1820C5D8" w14:textId="77777777" w:rsidR="00584E9A" w:rsidRDefault="00584E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F65A85" w:rsidRDefault="00F65A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0882"/>
    <w:multiLevelType w:val="multilevel"/>
    <w:tmpl w:val="094E5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435A05"/>
    <w:multiLevelType w:val="multilevel"/>
    <w:tmpl w:val="9612B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9354743">
    <w:abstractNumId w:val="0"/>
  </w:num>
  <w:num w:numId="2" w16cid:durableId="136964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85"/>
    <w:rsid w:val="00584E9A"/>
    <w:rsid w:val="00A41671"/>
    <w:rsid w:val="00F6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5A2A"/>
  <w15:docId w15:val="{272C62B1-7E31-49B4-8A07-5B3B73CA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Шумская</cp:lastModifiedBy>
  <cp:revision>2</cp:revision>
  <dcterms:created xsi:type="dcterms:W3CDTF">2023-04-23T19:11:00Z</dcterms:created>
  <dcterms:modified xsi:type="dcterms:W3CDTF">2023-04-23T19:16:00Z</dcterms:modified>
</cp:coreProperties>
</file>