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9B4C" w14:textId="499B3941" w:rsidR="003F7C03" w:rsidRDefault="00802804" w:rsidP="008E69DC">
      <w:pPr>
        <w:shd w:val="clear" w:color="auto" w:fill="FFFFFF"/>
        <w:ind w:left="113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</w:pPr>
      <w:r w:rsidRPr="00802804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  <w:t>Концепция ответственного искусственного интеллекта – будущее ИИ в медицине</w:t>
      </w:r>
    </w:p>
    <w:p w14:paraId="2DB26353" w14:textId="77777777" w:rsidR="00802804" w:rsidRPr="005930DF" w:rsidRDefault="00802804" w:rsidP="008E69DC">
      <w:pPr>
        <w:shd w:val="clear" w:color="auto" w:fill="FFFFFF"/>
        <w:ind w:left="113"/>
        <w:jc w:val="center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</w:pPr>
    </w:p>
    <w:p w14:paraId="0BF2914E" w14:textId="67ADC85B" w:rsidR="005647F8" w:rsidRPr="005647F8" w:rsidRDefault="005647F8" w:rsidP="00346683">
      <w:pPr>
        <w:shd w:val="clear" w:color="auto" w:fill="FFFFFF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  <w:r w:rsidRPr="005647F8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АВТОРЫ</w:t>
      </w:r>
    </w:p>
    <w:p w14:paraId="1197EFC8" w14:textId="6994A0FD" w:rsidR="00821BAB" w:rsidRDefault="00802804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Германов Н.С.</w:t>
      </w:r>
      <w:r w:rsidR="00821BAB" w:rsidRPr="005930DF"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  <w:t>1</w:t>
      </w:r>
    </w:p>
    <w:p w14:paraId="7121B1C9" w14:textId="77777777" w:rsidR="003F7C03" w:rsidRPr="005930DF" w:rsidRDefault="003F7C03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0AE96D28" w14:textId="68916F79" w:rsidR="00802804" w:rsidRPr="00802804" w:rsidRDefault="00821BAB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  <w:t>1</w:t>
      </w:r>
      <w:r w:rsidR="00802804" w:rsidRPr="00802804">
        <w:rPr>
          <w:rFonts w:eastAsia="Times New Roman"/>
          <w:color w:val="000000" w:themeColor="text1"/>
          <w:sz w:val="24"/>
          <w:szCs w:val="24"/>
          <w:lang w:val="en-RU" w:eastAsia="ru-RU"/>
        </w:rPr>
        <w:t>Федеральное государственное автономное образовательное учреждение высшего образования "Российский национальный исследовательский медицинский университет имени Н.И. Пирогова" Министерства здравоохранения Российской Федерации, г. Москва, ул. Островитянова, д. 1</w:t>
      </w:r>
    </w:p>
    <w:p w14:paraId="7DAFA2D0" w14:textId="77777777" w:rsidR="00802804" w:rsidRPr="00802804" w:rsidRDefault="00802804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RU" w:eastAsia="ru-RU"/>
        </w:rPr>
      </w:pPr>
    </w:p>
    <w:p w14:paraId="41098908" w14:textId="132D93CF" w:rsidR="00821BAB" w:rsidRDefault="00821BAB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Обоснование</w:t>
      </w: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14:paraId="7B3EB013" w14:textId="77777777" w:rsidR="00802804" w:rsidRDefault="00802804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2492F52E" w14:textId="552EB039" w:rsidR="00802804" w:rsidRDefault="00802804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02804">
        <w:rPr>
          <w:rFonts w:eastAsia="Times New Roman"/>
          <w:color w:val="000000" w:themeColor="text1"/>
          <w:sz w:val="24"/>
          <w:szCs w:val="24"/>
          <w:lang w:eastAsia="ru-RU"/>
        </w:rPr>
        <w:t xml:space="preserve">Активное </w:t>
      </w:r>
      <w:r w:rsidR="000E26DE">
        <w:rPr>
          <w:rFonts w:eastAsia="Times New Roman"/>
          <w:color w:val="000000" w:themeColor="text1"/>
          <w:sz w:val="24"/>
          <w:szCs w:val="24"/>
          <w:lang w:eastAsia="ru-RU"/>
        </w:rPr>
        <w:t>развертывание систем</w:t>
      </w:r>
      <w:r w:rsidRPr="00802804">
        <w:rPr>
          <w:rFonts w:eastAsia="Times New Roman"/>
          <w:color w:val="000000" w:themeColor="text1"/>
          <w:sz w:val="24"/>
          <w:szCs w:val="24"/>
          <w:lang w:eastAsia="ru-RU"/>
        </w:rPr>
        <w:t xml:space="preserve"> искусственного интеллекта (ИИ) в медицине </w:t>
      </w:r>
      <w:r w:rsidR="00E5752E">
        <w:rPr>
          <w:rFonts w:eastAsia="Times New Roman"/>
          <w:color w:val="000000" w:themeColor="text1"/>
          <w:sz w:val="24"/>
          <w:szCs w:val="24"/>
          <w:lang w:eastAsia="ru-RU"/>
        </w:rPr>
        <w:t>создает</w:t>
      </w:r>
      <w:r w:rsidRPr="00802804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E26DE">
        <w:rPr>
          <w:rFonts w:eastAsia="Times New Roman"/>
          <w:color w:val="000000" w:themeColor="text1"/>
          <w:sz w:val="24"/>
          <w:szCs w:val="24"/>
          <w:lang w:eastAsia="ru-RU"/>
        </w:rPr>
        <w:t xml:space="preserve">множество </w:t>
      </w:r>
      <w:r w:rsidR="00E5752E">
        <w:rPr>
          <w:rFonts w:eastAsia="Times New Roman"/>
          <w:color w:val="000000" w:themeColor="text1"/>
          <w:sz w:val="24"/>
          <w:szCs w:val="24"/>
          <w:lang w:eastAsia="ru-RU"/>
        </w:rPr>
        <w:t>трудностей</w:t>
      </w:r>
      <w:r w:rsidRPr="00802804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перед </w:t>
      </w:r>
      <w:r w:rsidR="00E5752E">
        <w:rPr>
          <w:rFonts w:eastAsia="Times New Roman"/>
          <w:color w:val="000000" w:themeColor="text1"/>
          <w:sz w:val="24"/>
          <w:szCs w:val="24"/>
          <w:lang w:eastAsia="ru-RU"/>
        </w:rPr>
        <w:t>обществом</w:t>
      </w:r>
      <w:r w:rsidRPr="00802804">
        <w:rPr>
          <w:rFonts w:eastAsia="Times New Roman"/>
          <w:color w:val="000000" w:themeColor="text1"/>
          <w:sz w:val="24"/>
          <w:szCs w:val="24"/>
          <w:lang w:eastAsia="ru-RU"/>
        </w:rPr>
        <w:t>. В последние годы широко обсуждается концепция ответственного искусственного интеллекта</w:t>
      </w:r>
      <w:r w:rsidR="000E26DE">
        <w:rPr>
          <w:rFonts w:eastAsia="Times New Roman"/>
          <w:color w:val="000000" w:themeColor="text1"/>
          <w:sz w:val="24"/>
          <w:szCs w:val="24"/>
          <w:lang w:eastAsia="ru-RU"/>
        </w:rPr>
        <w:t xml:space="preserve"> (ОИИ)</w:t>
      </w:r>
      <w:r w:rsidRPr="00802804">
        <w:rPr>
          <w:rFonts w:eastAsia="Times New Roman"/>
          <w:color w:val="000000" w:themeColor="text1"/>
          <w:sz w:val="24"/>
          <w:szCs w:val="24"/>
          <w:lang w:eastAsia="ru-RU"/>
        </w:rPr>
        <w:t>, направленная на решение неизбежно возникающих этических, юридических и социальных проблем.</w:t>
      </w:r>
    </w:p>
    <w:p w14:paraId="7CEF6775" w14:textId="77777777" w:rsidR="003F7C03" w:rsidRPr="005930DF" w:rsidRDefault="003F7C03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25DACF0D" w14:textId="568C363A" w:rsidR="00821BAB" w:rsidRPr="00EC704A" w:rsidRDefault="00821BAB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Цель</w:t>
      </w: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14:paraId="3E11049F" w14:textId="77777777" w:rsidR="00802804" w:rsidRDefault="00802804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1DC49B7B" w14:textId="2E2E8EF0" w:rsidR="00433FA7" w:rsidRPr="00433FA7" w:rsidRDefault="0084329C" w:rsidP="0084329C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Рассмотреть возможность применения концепции ответственного искусственного интеллекта для</w:t>
      </w:r>
      <w:r w:rsidR="00433FA7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преодоления существующих проблем </w:t>
      </w:r>
      <w:r w:rsidR="00802804" w:rsidRPr="00802804">
        <w:rPr>
          <w:rFonts w:eastAsia="Times New Roman"/>
          <w:color w:val="000000" w:themeColor="text1"/>
          <w:sz w:val="24"/>
          <w:szCs w:val="24"/>
          <w:lang w:eastAsia="ru-RU"/>
        </w:rPr>
        <w:t xml:space="preserve">ИИ в </w:t>
      </w:r>
      <w:r w:rsidR="00541A1D">
        <w:rPr>
          <w:rFonts w:eastAsia="Times New Roman"/>
          <w:color w:val="000000" w:themeColor="text1"/>
          <w:sz w:val="24"/>
          <w:szCs w:val="24"/>
          <w:lang w:eastAsia="ru-RU"/>
        </w:rPr>
        <w:t>медицине</w:t>
      </w:r>
      <w:r w:rsidR="00802804" w:rsidRPr="00802804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14:paraId="40FB6F64" w14:textId="77777777" w:rsidR="00433FA7" w:rsidRPr="00360B88" w:rsidRDefault="00433FA7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5645E2B7" w14:textId="4FEAA465" w:rsidR="00821BAB" w:rsidRDefault="00821BAB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Методы</w:t>
      </w: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8E69DC" w:rsidRPr="008E69DC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6A13B93B" w14:textId="77777777" w:rsidR="00802804" w:rsidRDefault="00802804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6BB6C32F" w14:textId="27D760FC" w:rsidR="00802804" w:rsidRPr="0094145F" w:rsidRDefault="00802804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02804">
        <w:rPr>
          <w:rFonts w:eastAsia="Times New Roman"/>
          <w:color w:val="000000" w:themeColor="text1"/>
          <w:sz w:val="24"/>
          <w:szCs w:val="24"/>
          <w:lang w:val="en-RU" w:eastAsia="ru-RU"/>
        </w:rPr>
        <w:t>Анализ научной литературы по теме.</w:t>
      </w:r>
    </w:p>
    <w:p w14:paraId="71DFD389" w14:textId="77777777" w:rsidR="003F7C03" w:rsidRPr="005930DF" w:rsidRDefault="003F7C03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69CA862D" w14:textId="3DDF421A" w:rsidR="008E69DC" w:rsidRDefault="00821BAB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Результаты</w:t>
      </w: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14:paraId="01086502" w14:textId="77777777" w:rsidR="003F7C03" w:rsidRDefault="003F7C03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06B3BDA0" w14:textId="1E17EFAF" w:rsidR="00802804" w:rsidRPr="00802804" w:rsidRDefault="00802804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02804">
        <w:rPr>
          <w:rFonts w:eastAsia="Times New Roman"/>
          <w:color w:val="000000" w:themeColor="text1"/>
          <w:sz w:val="24"/>
          <w:szCs w:val="24"/>
          <w:lang w:val="en-RU" w:eastAsia="ru-RU"/>
        </w:rPr>
        <w:t xml:space="preserve">Исследования возможных применений ИИ в медицине показали, что современные алгоритмы не способны удовлетворить базовые непреходящие </w:t>
      </w:r>
      <w:r w:rsidR="00846263">
        <w:rPr>
          <w:rFonts w:eastAsia="Times New Roman"/>
          <w:color w:val="000000" w:themeColor="text1"/>
          <w:sz w:val="24"/>
          <w:szCs w:val="24"/>
          <w:lang w:eastAsia="ru-RU"/>
        </w:rPr>
        <w:t>потребности</w:t>
      </w:r>
      <w:r w:rsidRPr="00802804">
        <w:rPr>
          <w:rFonts w:eastAsia="Times New Roman"/>
          <w:color w:val="000000" w:themeColor="text1"/>
          <w:sz w:val="24"/>
          <w:szCs w:val="24"/>
          <w:lang w:val="en-RU" w:eastAsia="ru-RU"/>
        </w:rPr>
        <w:t xml:space="preserve"> общества – справедливость, прозрачность и надежность. С целью решения данных этических проблем была предложена концепция </w:t>
      </w:r>
      <w:r w:rsidR="000E26DE">
        <w:rPr>
          <w:rFonts w:eastAsia="Times New Roman"/>
          <w:color w:val="000000" w:themeColor="text1"/>
          <w:sz w:val="24"/>
          <w:szCs w:val="24"/>
          <w:lang w:eastAsia="ru-RU"/>
        </w:rPr>
        <w:t>ОИИ</w:t>
      </w:r>
      <w:r w:rsidRPr="00802804">
        <w:rPr>
          <w:rFonts w:eastAsia="Times New Roman"/>
          <w:color w:val="000000" w:themeColor="text1"/>
          <w:sz w:val="24"/>
          <w:szCs w:val="24"/>
          <w:lang w:val="en-RU" w:eastAsia="ru-RU"/>
        </w:rPr>
        <w:t>, основывающаяся на трех принципах (ART) – объясняемость и прозрачность выводов, а также ответственность за деятельность ИИ.</w:t>
      </w:r>
      <w:r w:rsidR="008F1570" w:rsidRPr="008F1570">
        <w:rPr>
          <w:rFonts w:eastAsia="Times New Roman"/>
          <w:color w:val="000000" w:themeColor="text1"/>
          <w:sz w:val="24"/>
          <w:szCs w:val="24"/>
          <w:lang w:eastAsia="ru-RU"/>
        </w:rPr>
        <w:t xml:space="preserve"> [1,2]</w:t>
      </w:r>
      <w:r w:rsidRPr="00802804">
        <w:rPr>
          <w:rFonts w:eastAsia="Times New Roman"/>
          <w:color w:val="000000" w:themeColor="text1"/>
          <w:sz w:val="24"/>
          <w:szCs w:val="24"/>
          <w:lang w:val="en-RU" w:eastAsia="ru-RU"/>
        </w:rPr>
        <w:t xml:space="preserve"> Дальнейшее развитие</w:t>
      </w:r>
      <w:r w:rsidR="00846263"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Pr="00802804">
        <w:rPr>
          <w:rFonts w:eastAsia="Times New Roman"/>
          <w:color w:val="000000" w:themeColor="text1"/>
          <w:sz w:val="24"/>
          <w:szCs w:val="24"/>
          <w:lang w:val="en-RU" w:eastAsia="ru-RU"/>
        </w:rPr>
        <w:t xml:space="preserve"> без разработки и применения ART-концепции</w:t>
      </w:r>
      <w:r w:rsidR="00846263"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Pr="00802804">
        <w:rPr>
          <w:rFonts w:eastAsia="Times New Roman"/>
          <w:color w:val="000000" w:themeColor="text1"/>
          <w:sz w:val="24"/>
          <w:szCs w:val="24"/>
          <w:lang w:val="en-RU" w:eastAsia="ru-RU"/>
        </w:rPr>
        <w:t xml:space="preserve"> делает опасным и невозможным применение ИИ в таких областях, как медицина, государственное управление и т.д.</w:t>
      </w:r>
    </w:p>
    <w:p w14:paraId="387E643D" w14:textId="77777777" w:rsidR="00802804" w:rsidRPr="00802804" w:rsidRDefault="00802804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RU" w:eastAsia="ru-RU"/>
        </w:rPr>
      </w:pPr>
    </w:p>
    <w:p w14:paraId="63D84C14" w14:textId="788CD6B0" w:rsidR="00802804" w:rsidRPr="00433FA7" w:rsidRDefault="00802804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02804">
        <w:rPr>
          <w:rFonts w:eastAsia="Times New Roman"/>
          <w:color w:val="000000" w:themeColor="text1"/>
          <w:sz w:val="24"/>
          <w:szCs w:val="24"/>
          <w:lang w:val="en-RU" w:eastAsia="ru-RU"/>
        </w:rPr>
        <w:t>Требования к объясняемости и прозрачности выводов основываются на выявленных эпистемологических (ошибочные, непрозрачные, неполные выводы) и нормативных (конфиденциальность</w:t>
      </w:r>
      <w:r w:rsidR="00BF7585">
        <w:rPr>
          <w:rFonts w:eastAsia="Times New Roman"/>
          <w:color w:val="000000" w:themeColor="text1"/>
          <w:sz w:val="24"/>
          <w:szCs w:val="24"/>
          <w:lang w:eastAsia="ru-RU"/>
        </w:rPr>
        <w:t xml:space="preserve"> данных</w:t>
      </w:r>
      <w:r w:rsidRPr="00802804">
        <w:rPr>
          <w:rFonts w:eastAsia="Times New Roman"/>
          <w:color w:val="000000" w:themeColor="text1"/>
          <w:sz w:val="24"/>
          <w:szCs w:val="24"/>
          <w:lang w:val="en-RU" w:eastAsia="ru-RU"/>
        </w:rPr>
        <w:t>, дискриминация определенных групп) проблемах применения ИИ в цифрово</w:t>
      </w:r>
      <w:r w:rsidR="00C217D7">
        <w:rPr>
          <w:rFonts w:eastAsia="Times New Roman"/>
          <w:color w:val="000000" w:themeColor="text1"/>
          <w:sz w:val="24"/>
          <w:szCs w:val="24"/>
          <w:lang w:eastAsia="ru-RU"/>
        </w:rPr>
        <w:t>й медицине</w:t>
      </w:r>
      <w:r w:rsidRPr="00802804">
        <w:rPr>
          <w:rFonts w:eastAsia="Times New Roman"/>
          <w:color w:val="000000" w:themeColor="text1"/>
          <w:sz w:val="24"/>
          <w:szCs w:val="24"/>
          <w:lang w:val="en-RU" w:eastAsia="ru-RU"/>
        </w:rPr>
        <w:t>.</w:t>
      </w:r>
      <w:r w:rsidR="008F1570" w:rsidRPr="008F1570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8F1570" w:rsidRPr="00433FA7">
        <w:rPr>
          <w:rFonts w:eastAsia="Times New Roman"/>
          <w:color w:val="000000" w:themeColor="text1"/>
          <w:sz w:val="24"/>
          <w:szCs w:val="24"/>
          <w:lang w:eastAsia="ru-RU"/>
        </w:rPr>
        <w:t>[2]</w:t>
      </w:r>
    </w:p>
    <w:p w14:paraId="7BEB85E3" w14:textId="77777777" w:rsidR="00802804" w:rsidRPr="00802804" w:rsidRDefault="00802804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RU" w:eastAsia="ru-RU"/>
        </w:rPr>
      </w:pPr>
    </w:p>
    <w:p w14:paraId="157C4184" w14:textId="7EA6451E" w:rsidR="00802804" w:rsidRPr="00731174" w:rsidRDefault="00802804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02804">
        <w:rPr>
          <w:rFonts w:eastAsia="Times New Roman"/>
          <w:color w:val="000000" w:themeColor="text1"/>
          <w:sz w:val="24"/>
          <w:szCs w:val="24"/>
          <w:lang w:val="en-RU" w:eastAsia="ru-RU"/>
        </w:rPr>
        <w:t xml:space="preserve">Эпистемологические ошибки, совершаемые ИИ, не ограничиваются </w:t>
      </w:r>
      <w:r w:rsidR="00C217D7">
        <w:rPr>
          <w:rFonts w:eastAsia="Times New Roman"/>
          <w:color w:val="000000" w:themeColor="text1"/>
          <w:sz w:val="24"/>
          <w:szCs w:val="24"/>
          <w:lang w:eastAsia="ru-RU"/>
        </w:rPr>
        <w:t>упущениями</w:t>
      </w:r>
      <w:r w:rsidRPr="00802804">
        <w:rPr>
          <w:rFonts w:eastAsia="Times New Roman"/>
          <w:color w:val="000000" w:themeColor="text1"/>
          <w:sz w:val="24"/>
          <w:szCs w:val="24"/>
          <w:lang w:val="en-RU" w:eastAsia="ru-RU"/>
        </w:rPr>
        <w:t>, связанными с объемами и репрезентативностью исходных анализируемых баз данных. К ним также относят известную проблему “черного ящика” – невозможность “заглянуть” в процесс формирования выводов ИИ при обработке входных данных.</w:t>
      </w:r>
      <w:r w:rsidR="0094145F" w:rsidRPr="0094145F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94145F" w:rsidRPr="00731174">
        <w:rPr>
          <w:rFonts w:eastAsia="Times New Roman"/>
          <w:color w:val="000000" w:themeColor="text1"/>
          <w:sz w:val="24"/>
          <w:szCs w:val="24"/>
          <w:lang w:eastAsia="ru-RU"/>
        </w:rPr>
        <w:t>[</w:t>
      </w:r>
      <w:r w:rsidR="00731174" w:rsidRPr="00731174">
        <w:rPr>
          <w:rFonts w:eastAsia="Times New Roman"/>
          <w:color w:val="000000" w:themeColor="text1"/>
          <w:sz w:val="24"/>
          <w:szCs w:val="24"/>
          <w:lang w:eastAsia="ru-RU"/>
        </w:rPr>
        <w:t>3,4</w:t>
      </w:r>
      <w:r w:rsidR="0094145F" w:rsidRPr="00731174">
        <w:rPr>
          <w:rFonts w:eastAsia="Times New Roman"/>
          <w:color w:val="000000" w:themeColor="text1"/>
          <w:sz w:val="24"/>
          <w:szCs w:val="24"/>
          <w:lang w:eastAsia="ru-RU"/>
        </w:rPr>
        <w:t>]</w:t>
      </w:r>
    </w:p>
    <w:p w14:paraId="5AEA15BB" w14:textId="77777777" w:rsidR="00802804" w:rsidRPr="00802804" w:rsidRDefault="00802804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RU" w:eastAsia="ru-RU"/>
        </w:rPr>
      </w:pPr>
    </w:p>
    <w:p w14:paraId="61508A49" w14:textId="4FDDED3B" w:rsidR="00802804" w:rsidRPr="00802804" w:rsidRDefault="00802804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02804">
        <w:rPr>
          <w:rFonts w:eastAsia="Times New Roman"/>
          <w:color w:val="000000" w:themeColor="text1"/>
          <w:sz w:val="24"/>
          <w:szCs w:val="24"/>
          <w:lang w:val="en-RU" w:eastAsia="ru-RU"/>
        </w:rPr>
        <w:t>Наряду с эпистемологическими ошибками также неизбежно возникают нормативные проблемы – конфиденциальность пациентов</w:t>
      </w:r>
      <w:r w:rsidR="00C217D7">
        <w:rPr>
          <w:rFonts w:eastAsia="Times New Roman"/>
          <w:color w:val="000000" w:themeColor="text1"/>
          <w:sz w:val="24"/>
          <w:szCs w:val="24"/>
          <w:lang w:eastAsia="ru-RU"/>
        </w:rPr>
        <w:t xml:space="preserve"> и </w:t>
      </w:r>
      <w:r w:rsidRPr="00802804">
        <w:rPr>
          <w:rFonts w:eastAsia="Times New Roman"/>
          <w:color w:val="000000" w:themeColor="text1"/>
          <w:sz w:val="24"/>
          <w:szCs w:val="24"/>
          <w:lang w:val="en-RU" w:eastAsia="ru-RU"/>
        </w:rPr>
        <w:t>дискриминация некоторых социальных групп вследствие отказа части пациентов на предоставление их медицинских данных для тренировки алгоритмов и в составе анализируемых баз данных, что приведет к недостаточно точным выводам ИИ в случаях определенных гендеров, рас, возрастов и т.д.</w:t>
      </w:r>
      <w:r w:rsidR="008F1570">
        <w:rPr>
          <w:rFonts w:eastAsia="Times New Roman"/>
          <w:color w:val="000000" w:themeColor="text1"/>
          <w:sz w:val="24"/>
          <w:szCs w:val="24"/>
          <w:lang w:eastAsia="ru-RU"/>
        </w:rPr>
        <w:t xml:space="preserve"> [</w:t>
      </w:r>
      <w:r w:rsidR="00731174" w:rsidRPr="00731174">
        <w:rPr>
          <w:rFonts w:eastAsia="Times New Roman"/>
          <w:color w:val="000000" w:themeColor="text1"/>
          <w:sz w:val="24"/>
          <w:szCs w:val="24"/>
          <w:lang w:eastAsia="ru-RU"/>
        </w:rPr>
        <w:t>5,6</w:t>
      </w:r>
      <w:r w:rsidR="008F1570" w:rsidRPr="008F1570">
        <w:rPr>
          <w:rFonts w:eastAsia="Times New Roman"/>
          <w:color w:val="000000" w:themeColor="text1"/>
          <w:sz w:val="24"/>
          <w:szCs w:val="24"/>
          <w:lang w:eastAsia="ru-RU"/>
        </w:rPr>
        <w:t>]</w:t>
      </w:r>
    </w:p>
    <w:p w14:paraId="2F683938" w14:textId="77777777" w:rsidR="00802804" w:rsidRPr="00802804" w:rsidRDefault="00802804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RU" w:eastAsia="ru-RU"/>
        </w:rPr>
      </w:pPr>
    </w:p>
    <w:p w14:paraId="7936FFA4" w14:textId="51DD11AA" w:rsidR="00802804" w:rsidRPr="00802804" w:rsidRDefault="00802804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RU" w:eastAsia="ru-RU"/>
        </w:rPr>
      </w:pPr>
      <w:r w:rsidRPr="00802804">
        <w:rPr>
          <w:rFonts w:eastAsia="Times New Roman"/>
          <w:color w:val="000000" w:themeColor="text1"/>
          <w:sz w:val="24"/>
          <w:szCs w:val="24"/>
          <w:lang w:val="en-RU" w:eastAsia="ru-RU"/>
        </w:rPr>
        <w:t xml:space="preserve">Важно отметить, что методология </w:t>
      </w:r>
      <w:r w:rsidR="00105253">
        <w:rPr>
          <w:rFonts w:eastAsia="Times New Roman"/>
          <w:color w:val="000000" w:themeColor="text1"/>
          <w:sz w:val="24"/>
          <w:szCs w:val="24"/>
          <w:lang w:eastAsia="ru-RU"/>
        </w:rPr>
        <w:t xml:space="preserve">анализа данных </w:t>
      </w:r>
      <w:r w:rsidRPr="00802804">
        <w:rPr>
          <w:rFonts w:eastAsia="Times New Roman"/>
          <w:color w:val="000000" w:themeColor="text1"/>
          <w:sz w:val="24"/>
          <w:szCs w:val="24"/>
          <w:lang w:val="en-RU" w:eastAsia="ru-RU"/>
        </w:rPr>
        <w:t xml:space="preserve">ИИ зависит от кода программы, заданного программистом, эпистемологические и логические ошибки которого неизбежно проецируются на ИИ. Отсюда следует проблема определения ответственности в случае ошибочных выводов – ее распределение между самой программой, разработчиком и исполнителем. Многочисленные </w:t>
      </w:r>
      <w:r w:rsidRPr="00802804">
        <w:rPr>
          <w:rFonts w:eastAsia="Times New Roman"/>
          <w:color w:val="000000" w:themeColor="text1"/>
          <w:sz w:val="24"/>
          <w:szCs w:val="24"/>
          <w:lang w:val="en-RU" w:eastAsia="ru-RU"/>
        </w:rPr>
        <w:lastRenderedPageBreak/>
        <w:t xml:space="preserve">профессиональные ассоциации проектируют этические стандарты для разработчиков и законодательную базу для регулирования ответственности между описанными звеньями. </w:t>
      </w:r>
      <w:r w:rsidR="00474D24">
        <w:rPr>
          <w:rFonts w:eastAsia="Times New Roman"/>
          <w:color w:val="000000" w:themeColor="text1"/>
          <w:sz w:val="24"/>
          <w:szCs w:val="24"/>
          <w:lang w:eastAsia="ru-RU"/>
        </w:rPr>
        <w:t>[</w:t>
      </w:r>
      <w:r w:rsidR="00474D24" w:rsidRPr="00474D24">
        <w:rPr>
          <w:rFonts w:eastAsia="Times New Roman"/>
          <w:color w:val="000000" w:themeColor="text1"/>
          <w:sz w:val="24"/>
          <w:szCs w:val="24"/>
          <w:lang w:eastAsia="ru-RU"/>
        </w:rPr>
        <w:t xml:space="preserve">1,7] </w:t>
      </w:r>
      <w:r w:rsidR="00105253">
        <w:rPr>
          <w:rFonts w:eastAsia="Times New Roman"/>
          <w:color w:val="000000" w:themeColor="text1"/>
          <w:sz w:val="24"/>
          <w:szCs w:val="24"/>
          <w:lang w:eastAsia="ru-RU"/>
        </w:rPr>
        <w:t>Однако о</w:t>
      </w:r>
      <w:r w:rsidRPr="00802804">
        <w:rPr>
          <w:rFonts w:eastAsia="Times New Roman"/>
          <w:color w:val="000000" w:themeColor="text1"/>
          <w:sz w:val="24"/>
          <w:szCs w:val="24"/>
          <w:lang w:val="en-RU" w:eastAsia="ru-RU"/>
        </w:rPr>
        <w:t xml:space="preserve">чевидно, что в разработке и </w:t>
      </w:r>
      <w:r w:rsidR="00105253">
        <w:rPr>
          <w:rFonts w:eastAsia="Times New Roman"/>
          <w:color w:val="000000" w:themeColor="text1"/>
          <w:sz w:val="24"/>
          <w:szCs w:val="24"/>
          <w:lang w:eastAsia="ru-RU"/>
        </w:rPr>
        <w:t>утверждении</w:t>
      </w:r>
      <w:r w:rsidRPr="00802804">
        <w:rPr>
          <w:rFonts w:eastAsia="Times New Roman"/>
          <w:color w:val="000000" w:themeColor="text1"/>
          <w:sz w:val="24"/>
          <w:szCs w:val="24"/>
          <w:lang w:val="en-RU" w:eastAsia="ru-RU"/>
        </w:rPr>
        <w:t xml:space="preserve"> такого законодательства </w:t>
      </w:r>
      <w:r w:rsidR="00105253">
        <w:rPr>
          <w:rFonts w:eastAsia="Times New Roman"/>
          <w:color w:val="000000" w:themeColor="text1"/>
          <w:sz w:val="24"/>
          <w:szCs w:val="24"/>
          <w:lang w:eastAsia="ru-RU"/>
        </w:rPr>
        <w:t>наибольшую роль должно играть государство</w:t>
      </w:r>
      <w:r w:rsidRPr="00802804">
        <w:rPr>
          <w:rFonts w:eastAsia="Times New Roman"/>
          <w:color w:val="000000" w:themeColor="text1"/>
          <w:sz w:val="24"/>
          <w:szCs w:val="24"/>
          <w:lang w:val="en-RU" w:eastAsia="ru-RU"/>
        </w:rPr>
        <w:t>.</w:t>
      </w:r>
    </w:p>
    <w:p w14:paraId="128D4E69" w14:textId="77777777" w:rsidR="00802804" w:rsidRDefault="00802804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65024507" w14:textId="396F4A4B" w:rsidR="00821BAB" w:rsidRDefault="00821BAB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Заключение</w:t>
      </w: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14:paraId="3B79F81B" w14:textId="77777777" w:rsidR="003F7C03" w:rsidRDefault="003F7C03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5DE7DF32" w14:textId="3E5EA017" w:rsidR="00802804" w:rsidRDefault="00BF7585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Применение ИИ в медицине</w:t>
      </w:r>
      <w:r w:rsidR="00802804" w:rsidRPr="00802804">
        <w:rPr>
          <w:rFonts w:eastAsia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несмотря на свои преимущества,</w:t>
      </w:r>
      <w:r w:rsidR="00802804" w:rsidRPr="00802804">
        <w:rPr>
          <w:rFonts w:eastAsia="Times New Roman"/>
          <w:color w:val="000000" w:themeColor="text1"/>
          <w:sz w:val="24"/>
          <w:szCs w:val="24"/>
          <w:lang w:eastAsia="ru-RU"/>
        </w:rPr>
        <w:t xml:space="preserve"> сопровождается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множеств</w:t>
      </w:r>
      <w:r w:rsidR="000E26DE">
        <w:rPr>
          <w:rFonts w:eastAsia="Times New Roman"/>
          <w:color w:val="000000" w:themeColor="text1"/>
          <w:sz w:val="24"/>
          <w:szCs w:val="24"/>
          <w:lang w:eastAsia="ru-RU"/>
        </w:rPr>
        <w:t>ом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этически</w:t>
      </w:r>
      <w:r w:rsidR="000E26DE">
        <w:rPr>
          <w:rFonts w:eastAsia="Times New Roman"/>
          <w:color w:val="000000" w:themeColor="text1"/>
          <w:sz w:val="24"/>
          <w:szCs w:val="24"/>
          <w:lang w:eastAsia="ru-RU"/>
        </w:rPr>
        <w:t>х, юридических и социальных проблем. Разработка ОИИ способна не только разрешить данные трудности, но и обеспечить дальнейшее активное и безопасное развертывание систем ИИ в цифровой медицине и здравоохранении.</w:t>
      </w:r>
    </w:p>
    <w:p w14:paraId="44121170" w14:textId="77777777" w:rsidR="00802804" w:rsidRPr="005930DF" w:rsidRDefault="00802804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231F1B5A" w14:textId="22182750" w:rsidR="00821BAB" w:rsidRDefault="00821BAB" w:rsidP="00346683">
      <w:pPr>
        <w:shd w:val="clear" w:color="auto" w:fill="FFFFFF"/>
        <w:jc w:val="both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</w:pPr>
      <w:r w:rsidRPr="005930DF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  <w:t>КЛЮЧЕВЫЕ СЛОВА</w:t>
      </w:r>
    </w:p>
    <w:p w14:paraId="5EB18DD1" w14:textId="77777777" w:rsidR="00802804" w:rsidRDefault="00802804" w:rsidP="00346683">
      <w:pPr>
        <w:shd w:val="clear" w:color="auto" w:fill="FFFFFF"/>
        <w:jc w:val="both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</w:pPr>
    </w:p>
    <w:p w14:paraId="13A8EBE0" w14:textId="38785FC5" w:rsidR="005647F8" w:rsidRPr="00802804" w:rsidRDefault="00802804" w:rsidP="00346683">
      <w:pPr>
        <w:shd w:val="clear" w:color="auto" w:fill="FFFFFF"/>
        <w:jc w:val="both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1"/>
          <w:szCs w:val="21"/>
          <w:lang w:eastAsia="ru-RU"/>
        </w:rPr>
      </w:pPr>
      <w:r>
        <w:rPr>
          <w:color w:val="212529"/>
          <w:sz w:val="24"/>
          <w:szCs w:val="24"/>
          <w:shd w:val="clear" w:color="auto" w:fill="FEFEFE"/>
        </w:rPr>
        <w:t>И</w:t>
      </w:r>
      <w:r w:rsidRPr="00802804">
        <w:rPr>
          <w:color w:val="212529"/>
          <w:sz w:val="24"/>
          <w:szCs w:val="24"/>
          <w:shd w:val="clear" w:color="auto" w:fill="FEFEFE"/>
        </w:rPr>
        <w:t xml:space="preserve">скусственный интеллект, </w:t>
      </w:r>
      <w:r>
        <w:rPr>
          <w:color w:val="212529"/>
          <w:sz w:val="24"/>
          <w:szCs w:val="24"/>
          <w:shd w:val="clear" w:color="auto" w:fill="FEFEFE"/>
        </w:rPr>
        <w:t>ответственный искусственный интеллект</w:t>
      </w:r>
      <w:r w:rsidRPr="00802804">
        <w:rPr>
          <w:color w:val="212529"/>
          <w:sz w:val="24"/>
          <w:szCs w:val="24"/>
          <w:shd w:val="clear" w:color="auto" w:fill="FEFEFE"/>
        </w:rPr>
        <w:t xml:space="preserve">, </w:t>
      </w:r>
      <w:r>
        <w:rPr>
          <w:color w:val="212529"/>
          <w:sz w:val="24"/>
          <w:szCs w:val="24"/>
          <w:shd w:val="clear" w:color="auto" w:fill="FEFEFE"/>
        </w:rPr>
        <w:t>цифровое здравоохранение</w:t>
      </w:r>
      <w:r w:rsidRPr="00802804">
        <w:rPr>
          <w:color w:val="212529"/>
          <w:sz w:val="24"/>
          <w:szCs w:val="24"/>
          <w:shd w:val="clear" w:color="auto" w:fill="FEFEFE"/>
        </w:rPr>
        <w:t xml:space="preserve">, </w:t>
      </w:r>
      <w:r>
        <w:rPr>
          <w:color w:val="212529"/>
          <w:sz w:val="24"/>
          <w:szCs w:val="24"/>
          <w:shd w:val="clear" w:color="auto" w:fill="FEFEFE"/>
        </w:rPr>
        <w:t xml:space="preserve">цифровая медицина, </w:t>
      </w:r>
      <w:r w:rsidRPr="00802804">
        <w:rPr>
          <w:color w:val="212529"/>
          <w:sz w:val="24"/>
          <w:szCs w:val="24"/>
          <w:shd w:val="clear" w:color="auto" w:fill="FEFEFE"/>
        </w:rPr>
        <w:t>машинное обучение.</w:t>
      </w:r>
    </w:p>
    <w:p w14:paraId="709C775E" w14:textId="68BCC381" w:rsidR="008E69DC" w:rsidRDefault="008E69DC" w:rsidP="005930DF">
      <w:pPr>
        <w:shd w:val="clear" w:color="auto" w:fill="FFFFFF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75B25927" w14:textId="33D052E6" w:rsidR="00EC00B8" w:rsidRDefault="00EC00B8" w:rsidP="00EC00B8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ru-RU"/>
        </w:rPr>
      </w:pPr>
      <w:r w:rsidRPr="00EC00B8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ru-RU"/>
        </w:rPr>
        <w:t>The concept of responsible artificial intelligence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ru-RU"/>
        </w:rPr>
        <w:t xml:space="preserve"> –</w:t>
      </w:r>
      <w:r w:rsidRPr="00EC00B8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ru-RU"/>
        </w:rPr>
        <w:t xml:space="preserve"> the future of AI in medicine</w:t>
      </w:r>
    </w:p>
    <w:p w14:paraId="716A0CA6" w14:textId="77777777" w:rsidR="00EC00B8" w:rsidRDefault="00EC00B8" w:rsidP="005930DF">
      <w:pPr>
        <w:shd w:val="clear" w:color="auto" w:fill="FFFFFF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ru-RU"/>
        </w:rPr>
      </w:pPr>
    </w:p>
    <w:p w14:paraId="5352CFB6" w14:textId="1908607B" w:rsidR="00821BAB" w:rsidRPr="00EC00B8" w:rsidRDefault="00821BAB" w:rsidP="00346683">
      <w:pPr>
        <w:shd w:val="clear" w:color="auto" w:fill="FFFFFF"/>
        <w:jc w:val="both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</w:pPr>
      <w:r w:rsidRPr="005930DF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  <w:t>AUTHORS</w:t>
      </w:r>
    </w:p>
    <w:p w14:paraId="6E96B0AA" w14:textId="05A09EF1" w:rsidR="005647F8" w:rsidRPr="00802804" w:rsidRDefault="00802804" w:rsidP="00346683">
      <w:pPr>
        <w:shd w:val="clear" w:color="auto" w:fill="FFFFFF"/>
        <w:jc w:val="both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</w:pPr>
      <w:proofErr w:type="spellStart"/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Germanov</w:t>
      </w:r>
      <w:proofErr w:type="spellEnd"/>
      <w:r w:rsidRPr="00802804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N</w:t>
      </w:r>
      <w:r w:rsidRPr="00802804">
        <w:rPr>
          <w:rFonts w:eastAsia="Times New Roman"/>
          <w:color w:val="000000" w:themeColor="text1"/>
          <w:sz w:val="24"/>
          <w:szCs w:val="24"/>
          <w:lang w:val="en-US" w:eastAsia="ru-RU"/>
        </w:rPr>
        <w:t>.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S</w:t>
      </w:r>
      <w:r w:rsidRPr="00802804">
        <w:rPr>
          <w:rFonts w:eastAsia="Times New Roman"/>
          <w:color w:val="000000" w:themeColor="text1"/>
          <w:sz w:val="24"/>
          <w:szCs w:val="24"/>
          <w:lang w:val="en-US" w:eastAsia="ru-RU"/>
        </w:rPr>
        <w:t>.</w:t>
      </w:r>
      <w:r w:rsidR="005647F8" w:rsidRPr="00802804"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  <w:t>1</w:t>
      </w:r>
    </w:p>
    <w:p w14:paraId="6A6704A4" w14:textId="77777777" w:rsidR="00802804" w:rsidRDefault="00802804" w:rsidP="00346683">
      <w:pPr>
        <w:shd w:val="clear" w:color="auto" w:fill="FFFFFF"/>
        <w:jc w:val="both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</w:pPr>
    </w:p>
    <w:p w14:paraId="692C94CF" w14:textId="43BDFB85" w:rsidR="00821BAB" w:rsidRPr="008E69DC" w:rsidRDefault="00821BAB" w:rsidP="00346683">
      <w:pPr>
        <w:shd w:val="clear" w:color="auto" w:fill="FFFFFF"/>
        <w:jc w:val="both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</w:pPr>
      <w:r w:rsidRPr="005930DF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  <w:t>AFFILIATION</w:t>
      </w:r>
    </w:p>
    <w:p w14:paraId="0E3EDF11" w14:textId="7287D843" w:rsidR="006F13CC" w:rsidRPr="001779B8" w:rsidRDefault="00821BAB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r w:rsidRPr="008E69DC"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  <w:t>1</w:t>
      </w:r>
      <w:r w:rsidR="001779B8" w:rsidRPr="001779B8">
        <w:rPr>
          <w:rFonts w:eastAsia="Times New Roman"/>
          <w:color w:val="000000" w:themeColor="text1"/>
          <w:sz w:val="24"/>
          <w:szCs w:val="24"/>
          <w:lang w:val="en-US" w:eastAsia="ru-RU"/>
        </w:rPr>
        <w:t>Pirogov Russian National Research Medical University</w:t>
      </w:r>
      <w:r w:rsidR="001779B8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, </w:t>
      </w:r>
      <w:r w:rsidR="001779B8" w:rsidRPr="001779B8">
        <w:rPr>
          <w:rFonts w:eastAsia="Times New Roman"/>
          <w:color w:val="000000" w:themeColor="text1"/>
          <w:sz w:val="24"/>
          <w:szCs w:val="24"/>
          <w:lang w:val="en-US" w:eastAsia="ru-RU"/>
        </w:rPr>
        <w:t>Moscow, Russia</w:t>
      </w:r>
    </w:p>
    <w:p w14:paraId="2CA331FA" w14:textId="77777777" w:rsidR="005647F8" w:rsidRPr="006F13CC" w:rsidRDefault="005647F8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</w:p>
    <w:p w14:paraId="70CE28E7" w14:textId="77777777" w:rsidR="00821BAB" w:rsidRPr="005930DF" w:rsidRDefault="00821BAB" w:rsidP="00346683">
      <w:pPr>
        <w:shd w:val="clear" w:color="auto" w:fill="FFFFFF"/>
        <w:jc w:val="both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</w:pPr>
      <w:r w:rsidRPr="005930DF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  <w:t>KEYWORDS</w:t>
      </w:r>
    </w:p>
    <w:p w14:paraId="49852D89" w14:textId="1530CCBE" w:rsidR="00B3757F" w:rsidRDefault="00B3757F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</w:p>
    <w:p w14:paraId="53A5BE35" w14:textId="0BE3AC45" w:rsidR="00802804" w:rsidRDefault="00802804" w:rsidP="0034668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r w:rsidRPr="00802804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Artificial intelligence,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responsible artificial intelligence</w:t>
      </w:r>
      <w:r w:rsidRPr="00802804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,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digital healthcare, digital medicine</w:t>
      </w:r>
      <w:r w:rsidRPr="00802804">
        <w:rPr>
          <w:rFonts w:eastAsia="Times New Roman"/>
          <w:color w:val="000000" w:themeColor="text1"/>
          <w:sz w:val="24"/>
          <w:szCs w:val="24"/>
          <w:lang w:val="en-US" w:eastAsia="ru-RU"/>
        </w:rPr>
        <w:t>, machine learning.</w:t>
      </w:r>
    </w:p>
    <w:p w14:paraId="0C2B650D" w14:textId="77777777" w:rsidR="00B3757F" w:rsidRPr="00737670" w:rsidRDefault="00B3757F" w:rsidP="005930DF">
      <w:pPr>
        <w:shd w:val="clear" w:color="auto" w:fill="FFFFFF"/>
        <w:jc w:val="both"/>
        <w:rPr>
          <w:rFonts w:eastAsia="Times New Roman"/>
          <w:b/>
          <w:bCs/>
          <w:color w:val="000000" w:themeColor="text1"/>
          <w:sz w:val="24"/>
          <w:szCs w:val="24"/>
          <w:lang w:val="en-US" w:eastAsia="ru-RU"/>
        </w:rPr>
      </w:pPr>
    </w:p>
    <w:p w14:paraId="048DA493" w14:textId="016EEF13" w:rsidR="00821BAB" w:rsidRDefault="00821BAB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Список литературы</w:t>
      </w:r>
    </w:p>
    <w:p w14:paraId="26FF9FD9" w14:textId="77777777" w:rsidR="001779B8" w:rsidRDefault="001779B8" w:rsidP="001779B8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4338A85F" w14:textId="2EE659CB" w:rsidR="001779B8" w:rsidRPr="00731174" w:rsidRDefault="008F1570" w:rsidP="0094145F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r w:rsidRPr="0094145F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Dignum, Virginia, 'Responsibility and Artificial Intelligence', in Markus D. Dubber, Frank Pasquale, and </w:t>
      </w:r>
      <w:proofErr w:type="spellStart"/>
      <w:r w:rsidRPr="00731174">
        <w:rPr>
          <w:rFonts w:eastAsia="Times New Roman"/>
          <w:color w:val="000000" w:themeColor="text1"/>
          <w:sz w:val="24"/>
          <w:szCs w:val="24"/>
          <w:lang w:val="en-US" w:eastAsia="ru-RU"/>
        </w:rPr>
        <w:t>Sunit</w:t>
      </w:r>
      <w:proofErr w:type="spellEnd"/>
      <w:r w:rsidRPr="00731174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Das (eds), The Oxford Handbook of Ethics of AI (2020; online </w:t>
      </w:r>
      <w:proofErr w:type="spellStart"/>
      <w:r w:rsidRPr="00731174">
        <w:rPr>
          <w:rFonts w:eastAsia="Times New Roman"/>
          <w:color w:val="000000" w:themeColor="text1"/>
          <w:sz w:val="24"/>
          <w:szCs w:val="24"/>
          <w:lang w:val="en-US" w:eastAsia="ru-RU"/>
        </w:rPr>
        <w:t>edn</w:t>
      </w:r>
      <w:proofErr w:type="spellEnd"/>
      <w:r w:rsidRPr="00731174">
        <w:rPr>
          <w:rFonts w:eastAsia="Times New Roman"/>
          <w:color w:val="000000" w:themeColor="text1"/>
          <w:sz w:val="24"/>
          <w:szCs w:val="24"/>
          <w:lang w:val="en-US" w:eastAsia="ru-RU"/>
        </w:rPr>
        <w:t>, Oxford Academic, 9 July 2020), </w:t>
      </w:r>
      <w:hyperlink r:id="rId5" w:history="1">
        <w:r w:rsidRPr="00731174">
          <w:rPr>
            <w:rStyle w:val="Hyperlink"/>
            <w:rFonts w:eastAsia="Times New Roman"/>
            <w:color w:val="000000" w:themeColor="text1"/>
            <w:sz w:val="24"/>
            <w:szCs w:val="24"/>
            <w:u w:val="none"/>
            <w:lang w:val="en-US" w:eastAsia="ru-RU"/>
          </w:rPr>
          <w:t>https://doi.org/10.1093/oxfordhb/9780190067397.013.12</w:t>
        </w:r>
      </w:hyperlink>
    </w:p>
    <w:p w14:paraId="0FD83481" w14:textId="1F51684F" w:rsidR="008F1570" w:rsidRPr="00731174" w:rsidRDefault="008F1570" w:rsidP="0094145F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proofErr w:type="spellStart"/>
      <w:r w:rsidRPr="00731174">
        <w:rPr>
          <w:rFonts w:eastAsia="Times New Roman"/>
          <w:color w:val="000000" w:themeColor="text1"/>
          <w:sz w:val="24"/>
          <w:szCs w:val="24"/>
          <w:lang w:val="en-US" w:eastAsia="ru-RU"/>
        </w:rPr>
        <w:t>Trocin</w:t>
      </w:r>
      <w:proofErr w:type="spellEnd"/>
      <w:r w:rsidRPr="00731174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, C., </w:t>
      </w:r>
      <w:proofErr w:type="spellStart"/>
      <w:r w:rsidRPr="00731174">
        <w:rPr>
          <w:rFonts w:eastAsia="Times New Roman"/>
          <w:color w:val="000000" w:themeColor="text1"/>
          <w:sz w:val="24"/>
          <w:szCs w:val="24"/>
          <w:lang w:val="en-US" w:eastAsia="ru-RU"/>
        </w:rPr>
        <w:t>Mikalef</w:t>
      </w:r>
      <w:proofErr w:type="spellEnd"/>
      <w:r w:rsidRPr="00731174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, P., </w:t>
      </w:r>
      <w:proofErr w:type="spellStart"/>
      <w:r w:rsidRPr="00731174">
        <w:rPr>
          <w:rFonts w:eastAsia="Times New Roman"/>
          <w:color w:val="000000" w:themeColor="text1"/>
          <w:sz w:val="24"/>
          <w:szCs w:val="24"/>
          <w:lang w:val="en-US" w:eastAsia="ru-RU"/>
        </w:rPr>
        <w:t>Papamitsiou</w:t>
      </w:r>
      <w:proofErr w:type="spellEnd"/>
      <w:r w:rsidRPr="00731174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, Z. et al. Responsible AI for Digital Health: </w:t>
      </w:r>
      <w:proofErr w:type="gramStart"/>
      <w:r w:rsidRPr="00731174">
        <w:rPr>
          <w:rFonts w:eastAsia="Times New Roman"/>
          <w:color w:val="000000" w:themeColor="text1"/>
          <w:sz w:val="24"/>
          <w:szCs w:val="24"/>
          <w:lang w:val="en-US" w:eastAsia="ru-RU"/>
        </w:rPr>
        <w:t>a</w:t>
      </w:r>
      <w:proofErr w:type="gramEnd"/>
      <w:r w:rsidRPr="00731174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Synthesis and a Research Agenda. </w:t>
      </w:r>
      <w:proofErr w:type="spellStart"/>
      <w:r w:rsidRPr="00731174">
        <w:rPr>
          <w:rFonts w:eastAsia="Times New Roman"/>
          <w:color w:val="000000" w:themeColor="text1"/>
          <w:sz w:val="24"/>
          <w:szCs w:val="24"/>
          <w:lang w:eastAsia="ru-RU"/>
        </w:rPr>
        <w:t>Inf</w:t>
      </w:r>
      <w:proofErr w:type="spellEnd"/>
      <w:r w:rsidRPr="00731174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31174">
        <w:rPr>
          <w:rFonts w:eastAsia="Times New Roman"/>
          <w:color w:val="000000" w:themeColor="text1"/>
          <w:sz w:val="24"/>
          <w:szCs w:val="24"/>
          <w:lang w:eastAsia="ru-RU"/>
        </w:rPr>
        <w:t>Syst</w:t>
      </w:r>
      <w:proofErr w:type="spellEnd"/>
      <w:r w:rsidRPr="00731174">
        <w:rPr>
          <w:rFonts w:eastAsia="Times New Roman"/>
          <w:color w:val="000000" w:themeColor="text1"/>
          <w:sz w:val="24"/>
          <w:szCs w:val="24"/>
          <w:lang w:eastAsia="ru-RU"/>
        </w:rPr>
        <w:t xml:space="preserve"> Front (2021). </w:t>
      </w:r>
      <w:hyperlink r:id="rId6" w:history="1">
        <w:r w:rsidR="00731174" w:rsidRPr="00731174">
          <w:rPr>
            <w:rStyle w:val="Hyperlink"/>
            <w:rFonts w:eastAsia="Times New Roman"/>
            <w:color w:val="000000" w:themeColor="text1"/>
            <w:sz w:val="24"/>
            <w:szCs w:val="24"/>
            <w:u w:val="none"/>
            <w:lang w:eastAsia="ru-RU"/>
          </w:rPr>
          <w:t>https://doi.org/10.1007/s10796-021-10146-4</w:t>
        </w:r>
      </w:hyperlink>
    </w:p>
    <w:p w14:paraId="5B3B0D4E" w14:textId="77777777" w:rsidR="00731174" w:rsidRPr="00474D24" w:rsidRDefault="00731174" w:rsidP="00731174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  <w:lang w:val="en-US"/>
        </w:rPr>
      </w:pPr>
      <w:r w:rsidRPr="00731174">
        <w:rPr>
          <w:color w:val="000000" w:themeColor="text1"/>
          <w:sz w:val="24"/>
          <w:szCs w:val="24"/>
          <w:lang w:val="en-US"/>
        </w:rPr>
        <w:t xml:space="preserve">Racine E, </w:t>
      </w:r>
      <w:proofErr w:type="spellStart"/>
      <w:r w:rsidRPr="00731174">
        <w:rPr>
          <w:color w:val="000000" w:themeColor="text1"/>
          <w:sz w:val="24"/>
          <w:szCs w:val="24"/>
          <w:lang w:val="en-US"/>
        </w:rPr>
        <w:t>Boehlen</w:t>
      </w:r>
      <w:proofErr w:type="spellEnd"/>
      <w:r w:rsidRPr="00731174">
        <w:rPr>
          <w:color w:val="000000" w:themeColor="text1"/>
          <w:sz w:val="24"/>
          <w:szCs w:val="24"/>
          <w:lang w:val="en-US"/>
        </w:rPr>
        <w:t xml:space="preserve"> W, Sample M. Healthcare uses of artificial intelligence: Challenges and opportunities for growth. </w:t>
      </w:r>
      <w:proofErr w:type="spellStart"/>
      <w:r w:rsidRPr="00731174">
        <w:rPr>
          <w:color w:val="000000" w:themeColor="text1"/>
          <w:sz w:val="24"/>
          <w:szCs w:val="24"/>
        </w:rPr>
        <w:t>Healthcare</w:t>
      </w:r>
      <w:proofErr w:type="spellEnd"/>
      <w:r w:rsidRPr="00731174">
        <w:rPr>
          <w:color w:val="000000" w:themeColor="text1"/>
          <w:sz w:val="24"/>
          <w:szCs w:val="24"/>
        </w:rPr>
        <w:t xml:space="preserve"> Management Forum. 2019;32(5):272-275. doi:</w:t>
      </w:r>
      <w:hyperlink r:id="rId7" w:history="1">
        <w:r w:rsidRPr="00474D24">
          <w:rPr>
            <w:rStyle w:val="Hyperlink"/>
            <w:color w:val="000000" w:themeColor="text1"/>
            <w:sz w:val="24"/>
            <w:szCs w:val="24"/>
            <w:u w:val="none"/>
          </w:rPr>
          <w:t>10.1177/0840470419843831</w:t>
        </w:r>
      </w:hyperlink>
    </w:p>
    <w:p w14:paraId="3405FDD9" w14:textId="70A376E6" w:rsidR="00731174" w:rsidRPr="00474D24" w:rsidRDefault="00731174" w:rsidP="00731174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  <w:lang w:val="en-US"/>
        </w:rPr>
      </w:pPr>
      <w:r w:rsidRPr="00474D24">
        <w:rPr>
          <w:color w:val="000000" w:themeColor="text1"/>
          <w:sz w:val="24"/>
          <w:szCs w:val="24"/>
          <w:lang w:val="en-US"/>
        </w:rPr>
        <w:t>Zednik, C. Solving the Black Box Problem: A Normative Framework for Explainable Artificial Intelligence. </w:t>
      </w:r>
      <w:proofErr w:type="spellStart"/>
      <w:r w:rsidRPr="00474D24">
        <w:rPr>
          <w:color w:val="000000" w:themeColor="text1"/>
          <w:sz w:val="24"/>
          <w:szCs w:val="24"/>
        </w:rPr>
        <w:t>Philos</w:t>
      </w:r>
      <w:proofErr w:type="spellEnd"/>
      <w:r w:rsidRPr="00474D24">
        <w:rPr>
          <w:color w:val="000000" w:themeColor="text1"/>
          <w:sz w:val="24"/>
          <w:szCs w:val="24"/>
        </w:rPr>
        <w:t xml:space="preserve">. </w:t>
      </w:r>
      <w:proofErr w:type="spellStart"/>
      <w:r w:rsidRPr="00474D24">
        <w:rPr>
          <w:color w:val="000000" w:themeColor="text1"/>
          <w:sz w:val="24"/>
          <w:szCs w:val="24"/>
        </w:rPr>
        <w:t>Technol</w:t>
      </w:r>
      <w:proofErr w:type="spellEnd"/>
      <w:r w:rsidRPr="00474D24">
        <w:rPr>
          <w:color w:val="000000" w:themeColor="text1"/>
          <w:sz w:val="24"/>
          <w:szCs w:val="24"/>
        </w:rPr>
        <w:t xml:space="preserve">. 34, 265–288 (2021). </w:t>
      </w:r>
      <w:hyperlink r:id="rId8" w:history="1">
        <w:r w:rsidRPr="00474D24">
          <w:rPr>
            <w:rStyle w:val="Hyperlink"/>
            <w:color w:val="000000" w:themeColor="text1"/>
            <w:sz w:val="24"/>
            <w:szCs w:val="24"/>
            <w:u w:val="none"/>
          </w:rPr>
          <w:t>https://doi.org/10.1007/s13347-019-00382-7</w:t>
        </w:r>
      </w:hyperlink>
    </w:p>
    <w:p w14:paraId="1634763F" w14:textId="5ADC3432" w:rsidR="00EC00B8" w:rsidRPr="00474D24" w:rsidRDefault="008F1570" w:rsidP="0094145F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proofErr w:type="spellStart"/>
      <w:r w:rsidRPr="00474D24">
        <w:rPr>
          <w:rFonts w:eastAsia="Times New Roman"/>
          <w:color w:val="000000" w:themeColor="text1"/>
          <w:sz w:val="24"/>
          <w:szCs w:val="24"/>
          <w:lang w:val="en-US" w:eastAsia="ru-RU"/>
        </w:rPr>
        <w:t>Astromskė</w:t>
      </w:r>
      <w:proofErr w:type="spellEnd"/>
      <w:r w:rsidRPr="00474D24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, K., </w:t>
      </w:r>
      <w:proofErr w:type="spellStart"/>
      <w:r w:rsidRPr="00474D24">
        <w:rPr>
          <w:rFonts w:eastAsia="Times New Roman"/>
          <w:color w:val="000000" w:themeColor="text1"/>
          <w:sz w:val="24"/>
          <w:szCs w:val="24"/>
          <w:lang w:val="en-US" w:eastAsia="ru-RU"/>
        </w:rPr>
        <w:t>Peičius</w:t>
      </w:r>
      <w:proofErr w:type="spellEnd"/>
      <w:r w:rsidRPr="00474D24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, E. &amp; </w:t>
      </w:r>
      <w:proofErr w:type="spellStart"/>
      <w:r w:rsidRPr="00474D24">
        <w:rPr>
          <w:rFonts w:eastAsia="Times New Roman"/>
          <w:color w:val="000000" w:themeColor="text1"/>
          <w:sz w:val="24"/>
          <w:szCs w:val="24"/>
          <w:lang w:val="en-US" w:eastAsia="ru-RU"/>
        </w:rPr>
        <w:t>Astromskis</w:t>
      </w:r>
      <w:proofErr w:type="spellEnd"/>
      <w:r w:rsidRPr="00474D24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, P. Ethical and legal challenges of informed consent applying artificial intelligence in medical diagnostic consultations. AI &amp; Soc 36, 509–520 (2021). </w:t>
      </w:r>
      <w:hyperlink r:id="rId9" w:history="1">
        <w:r w:rsidRPr="00474D24">
          <w:rPr>
            <w:rStyle w:val="Hyperlink"/>
            <w:rFonts w:eastAsia="Times New Roman"/>
            <w:color w:val="000000" w:themeColor="text1"/>
            <w:sz w:val="24"/>
            <w:szCs w:val="24"/>
            <w:u w:val="none"/>
            <w:lang w:val="en-US" w:eastAsia="ru-RU"/>
          </w:rPr>
          <w:t>https://doi.org/10.1007/s00146-020-01008-9</w:t>
        </w:r>
      </w:hyperlink>
    </w:p>
    <w:p w14:paraId="6CBAB7B2" w14:textId="77777777" w:rsidR="00731174" w:rsidRPr="00474D24" w:rsidRDefault="0094145F" w:rsidP="00731174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474D24">
        <w:rPr>
          <w:color w:val="000000" w:themeColor="text1"/>
          <w:sz w:val="24"/>
          <w:szCs w:val="24"/>
          <w:lang w:val="en-US"/>
        </w:rPr>
        <w:t xml:space="preserve">Burr, C., Taddeo, M. &amp; </w:t>
      </w:r>
      <w:proofErr w:type="spellStart"/>
      <w:r w:rsidRPr="00474D24">
        <w:rPr>
          <w:color w:val="000000" w:themeColor="text1"/>
          <w:sz w:val="24"/>
          <w:szCs w:val="24"/>
          <w:lang w:val="en-US"/>
        </w:rPr>
        <w:t>Floridi</w:t>
      </w:r>
      <w:proofErr w:type="spellEnd"/>
      <w:r w:rsidRPr="00474D24">
        <w:rPr>
          <w:color w:val="000000" w:themeColor="text1"/>
          <w:sz w:val="24"/>
          <w:szCs w:val="24"/>
          <w:lang w:val="en-US"/>
        </w:rPr>
        <w:t xml:space="preserve">, L. The Ethics of Digital Well-Being: A Thematic Review. Sci </w:t>
      </w:r>
      <w:proofErr w:type="spellStart"/>
      <w:r w:rsidRPr="00474D24">
        <w:rPr>
          <w:color w:val="000000" w:themeColor="text1"/>
          <w:sz w:val="24"/>
          <w:szCs w:val="24"/>
          <w:lang w:val="en-US"/>
        </w:rPr>
        <w:t>Eng</w:t>
      </w:r>
      <w:proofErr w:type="spellEnd"/>
      <w:r w:rsidRPr="00474D24">
        <w:rPr>
          <w:color w:val="000000" w:themeColor="text1"/>
          <w:sz w:val="24"/>
          <w:szCs w:val="24"/>
          <w:lang w:val="en-US"/>
        </w:rPr>
        <w:t xml:space="preserve"> Ethics 26, 2313–2343 (2020). </w:t>
      </w:r>
      <w:hyperlink r:id="rId10" w:history="1">
        <w:r w:rsidRPr="00474D24">
          <w:rPr>
            <w:rStyle w:val="Hyperlink"/>
            <w:color w:val="000000" w:themeColor="text1"/>
            <w:sz w:val="24"/>
            <w:szCs w:val="24"/>
            <w:u w:val="none"/>
            <w:lang w:val="en-US"/>
          </w:rPr>
          <w:t>https://doi.org/10.1007/s11948-020-00175-8</w:t>
        </w:r>
      </w:hyperlink>
    </w:p>
    <w:p w14:paraId="6786E110" w14:textId="3F3CFD44" w:rsidR="00731174" w:rsidRPr="00474D24" w:rsidRDefault="00474D24" w:rsidP="00731174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  <w:lang w:val="en-RU"/>
        </w:rPr>
      </w:pPr>
      <w:r w:rsidRPr="00474D24">
        <w:rPr>
          <w:color w:val="000000" w:themeColor="text1"/>
          <w:sz w:val="24"/>
          <w:szCs w:val="24"/>
          <w:lang w:val="en-RU"/>
        </w:rPr>
        <w:t>D. W. Gotterbarn et al., “ACM Code of Ethics: A Guide for Positive Action,” Communications of the ACM 61, no. 1 (2018): 121– 28.</w:t>
      </w:r>
    </w:p>
    <w:p w14:paraId="20921553" w14:textId="6528C127" w:rsidR="00821BAB" w:rsidRPr="00731174" w:rsidRDefault="00E15788" w:rsidP="00731174">
      <w:pPr>
        <w:jc w:val="both"/>
        <w:rPr>
          <w:color w:val="000000" w:themeColor="text1"/>
        </w:rPr>
      </w:pPr>
      <w:r w:rsidRPr="00731174">
        <w:rPr>
          <w:color w:val="000000" w:themeColor="text1"/>
        </w:rPr>
        <w:t>-------------------------------------</w:t>
      </w:r>
    </w:p>
    <w:p w14:paraId="1F48DC02" w14:textId="77777777" w:rsidR="00E15788" w:rsidRPr="005930DF" w:rsidRDefault="00E15788" w:rsidP="0094145F">
      <w:pPr>
        <w:jc w:val="both"/>
        <w:rPr>
          <w:color w:val="000000" w:themeColor="text1"/>
        </w:rPr>
      </w:pPr>
    </w:p>
    <w:p w14:paraId="376D8673" w14:textId="1B009C0A" w:rsidR="00FE680C" w:rsidRPr="00C82447" w:rsidRDefault="00FE680C" w:rsidP="0094145F">
      <w:pPr>
        <w:jc w:val="both"/>
        <w:rPr>
          <w:rFonts w:ascii="Arial" w:eastAsia="Times New Roman" w:hAnsi="Arial" w:cs="Arial"/>
          <w:color w:val="1155CC"/>
          <w:sz w:val="20"/>
          <w:szCs w:val="20"/>
          <w:u w:val="single"/>
          <w:lang w:eastAsia="ru-RU"/>
        </w:rPr>
      </w:pPr>
      <w:r w:rsidRPr="00FE680C">
        <w:rPr>
          <w:bCs/>
          <w:sz w:val="24"/>
          <w:szCs w:val="24"/>
        </w:rPr>
        <w:t xml:space="preserve">Автор, ответственный за переписку </w:t>
      </w:r>
      <w:r w:rsidR="001779B8">
        <w:rPr>
          <w:bCs/>
          <w:sz w:val="24"/>
          <w:szCs w:val="24"/>
        </w:rPr>
        <w:t>–</w:t>
      </w:r>
      <w:r w:rsidR="005647F8" w:rsidRPr="005647F8">
        <w:rPr>
          <w:bCs/>
          <w:sz w:val="24"/>
          <w:szCs w:val="24"/>
        </w:rPr>
        <w:t xml:space="preserve"> </w:t>
      </w:r>
      <w:r w:rsidR="001779B8">
        <w:rPr>
          <w:bCs/>
          <w:sz w:val="24"/>
          <w:szCs w:val="24"/>
        </w:rPr>
        <w:t>Германов Николай Станиславович, n</w:t>
      </w:r>
      <w:r w:rsidR="001779B8" w:rsidRPr="001779B8">
        <w:rPr>
          <w:bCs/>
          <w:sz w:val="24"/>
          <w:szCs w:val="24"/>
        </w:rPr>
        <w:t>.</w:t>
      </w:r>
      <w:r w:rsidR="001779B8">
        <w:rPr>
          <w:bCs/>
          <w:sz w:val="24"/>
          <w:szCs w:val="24"/>
          <w:lang w:val="en-US"/>
        </w:rPr>
        <w:t>s</w:t>
      </w:r>
      <w:r w:rsidR="001779B8" w:rsidRPr="001779B8">
        <w:rPr>
          <w:bCs/>
          <w:sz w:val="24"/>
          <w:szCs w:val="24"/>
        </w:rPr>
        <w:t>.</w:t>
      </w:r>
      <w:proofErr w:type="spellStart"/>
      <w:r w:rsidR="001779B8">
        <w:rPr>
          <w:bCs/>
          <w:sz w:val="24"/>
          <w:szCs w:val="24"/>
          <w:lang w:val="en-US"/>
        </w:rPr>
        <w:t>germanov</w:t>
      </w:r>
      <w:proofErr w:type="spellEnd"/>
      <w:r w:rsidR="001779B8" w:rsidRPr="001779B8">
        <w:rPr>
          <w:bCs/>
          <w:sz w:val="24"/>
          <w:szCs w:val="24"/>
        </w:rPr>
        <w:t>@</w:t>
      </w:r>
      <w:proofErr w:type="spellStart"/>
      <w:r w:rsidR="001779B8">
        <w:rPr>
          <w:bCs/>
          <w:sz w:val="24"/>
          <w:szCs w:val="24"/>
          <w:lang w:val="en-US"/>
        </w:rPr>
        <w:t>gmail</w:t>
      </w:r>
      <w:proofErr w:type="spellEnd"/>
      <w:r w:rsidR="001779B8" w:rsidRPr="001779B8">
        <w:rPr>
          <w:bCs/>
          <w:sz w:val="24"/>
          <w:szCs w:val="24"/>
        </w:rPr>
        <w:t>.</w:t>
      </w:r>
      <w:r w:rsidR="001779B8">
        <w:rPr>
          <w:bCs/>
          <w:sz w:val="24"/>
          <w:szCs w:val="24"/>
          <w:lang w:val="en-US"/>
        </w:rPr>
        <w:t>com</w:t>
      </w:r>
    </w:p>
    <w:p w14:paraId="325DB674" w14:textId="436AA09E" w:rsidR="00FE680C" w:rsidRDefault="00FE680C" w:rsidP="0094145F">
      <w:pPr>
        <w:jc w:val="both"/>
        <w:rPr>
          <w:bCs/>
          <w:sz w:val="24"/>
          <w:szCs w:val="24"/>
        </w:rPr>
      </w:pPr>
    </w:p>
    <w:p w14:paraId="1C01371C" w14:textId="399485E2" w:rsidR="005647F8" w:rsidRDefault="001779B8" w:rsidP="0094145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Германов Николай Станиславович</w:t>
      </w:r>
    </w:p>
    <w:p w14:paraId="21EF4A2C" w14:textId="7A75EB15" w:rsidR="000039F9" w:rsidRPr="00AD169D" w:rsidRDefault="001779B8" w:rsidP="0094145F">
      <w:pPr>
        <w:jc w:val="both"/>
        <w:rPr>
          <w:bCs/>
          <w:sz w:val="24"/>
          <w:szCs w:val="24"/>
        </w:rPr>
      </w:pPr>
      <w:proofErr w:type="spellStart"/>
      <w:r w:rsidRPr="001779B8">
        <w:rPr>
          <w:bCs/>
          <w:sz w:val="24"/>
          <w:szCs w:val="24"/>
        </w:rPr>
        <w:t>Germanov</w:t>
      </w:r>
      <w:proofErr w:type="spellEnd"/>
      <w:r w:rsidR="00C82447" w:rsidRPr="00433FA7">
        <w:rPr>
          <w:bCs/>
          <w:sz w:val="24"/>
          <w:szCs w:val="24"/>
        </w:rPr>
        <w:t xml:space="preserve"> </w:t>
      </w:r>
      <w:proofErr w:type="spellStart"/>
      <w:r w:rsidRPr="001779B8">
        <w:rPr>
          <w:bCs/>
          <w:sz w:val="24"/>
          <w:szCs w:val="24"/>
        </w:rPr>
        <w:t>Nikolai</w:t>
      </w:r>
      <w:proofErr w:type="spellEnd"/>
      <w:r w:rsidRPr="001779B8">
        <w:rPr>
          <w:bCs/>
          <w:sz w:val="24"/>
          <w:szCs w:val="24"/>
        </w:rPr>
        <w:t xml:space="preserve"> </w:t>
      </w:r>
      <w:proofErr w:type="spellStart"/>
      <w:r w:rsidRPr="001779B8">
        <w:rPr>
          <w:bCs/>
          <w:sz w:val="24"/>
          <w:szCs w:val="24"/>
        </w:rPr>
        <w:t>Stanislavovich</w:t>
      </w:r>
      <w:proofErr w:type="spellEnd"/>
    </w:p>
    <w:sectPr w:rsidR="000039F9" w:rsidRPr="00AD169D" w:rsidSect="005930D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2916"/>
    <w:multiLevelType w:val="hybridMultilevel"/>
    <w:tmpl w:val="29645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912"/>
    <w:multiLevelType w:val="hybridMultilevel"/>
    <w:tmpl w:val="4EB28A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27D60"/>
    <w:multiLevelType w:val="multilevel"/>
    <w:tmpl w:val="5ECC11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400EAD"/>
    <w:multiLevelType w:val="hybridMultilevel"/>
    <w:tmpl w:val="03E850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566612">
    <w:abstractNumId w:val="0"/>
  </w:num>
  <w:num w:numId="2" w16cid:durableId="24259162">
    <w:abstractNumId w:val="3"/>
  </w:num>
  <w:num w:numId="3" w16cid:durableId="1043823965">
    <w:abstractNumId w:val="1"/>
  </w:num>
  <w:num w:numId="4" w16cid:durableId="1477184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FF9"/>
    <w:rsid w:val="000039F9"/>
    <w:rsid w:val="000E26DE"/>
    <w:rsid w:val="00105253"/>
    <w:rsid w:val="00145C1C"/>
    <w:rsid w:val="00150B15"/>
    <w:rsid w:val="001779B8"/>
    <w:rsid w:val="002408EC"/>
    <w:rsid w:val="002959D1"/>
    <w:rsid w:val="00346683"/>
    <w:rsid w:val="00360B88"/>
    <w:rsid w:val="003F687D"/>
    <w:rsid w:val="003F7C03"/>
    <w:rsid w:val="00433FA7"/>
    <w:rsid w:val="00474D24"/>
    <w:rsid w:val="004A3406"/>
    <w:rsid w:val="0054041C"/>
    <w:rsid w:val="00541A1D"/>
    <w:rsid w:val="005647F8"/>
    <w:rsid w:val="005930DF"/>
    <w:rsid w:val="006F13CC"/>
    <w:rsid w:val="00731174"/>
    <w:rsid w:val="00737670"/>
    <w:rsid w:val="00801769"/>
    <w:rsid w:val="00802804"/>
    <w:rsid w:val="00821BAB"/>
    <w:rsid w:val="0084329C"/>
    <w:rsid w:val="00846263"/>
    <w:rsid w:val="008B7173"/>
    <w:rsid w:val="008E69DC"/>
    <w:rsid w:val="008F1570"/>
    <w:rsid w:val="0094145F"/>
    <w:rsid w:val="00A9624B"/>
    <w:rsid w:val="00A978BD"/>
    <w:rsid w:val="00AC4377"/>
    <w:rsid w:val="00AD169D"/>
    <w:rsid w:val="00B23BB4"/>
    <w:rsid w:val="00B33C00"/>
    <w:rsid w:val="00B3757F"/>
    <w:rsid w:val="00BC541A"/>
    <w:rsid w:val="00BD0CB4"/>
    <w:rsid w:val="00BE2D4B"/>
    <w:rsid w:val="00BF7585"/>
    <w:rsid w:val="00C06E65"/>
    <w:rsid w:val="00C217D7"/>
    <w:rsid w:val="00C82447"/>
    <w:rsid w:val="00C87E05"/>
    <w:rsid w:val="00CA4B5F"/>
    <w:rsid w:val="00CE5E67"/>
    <w:rsid w:val="00DA7F3B"/>
    <w:rsid w:val="00E15788"/>
    <w:rsid w:val="00E5752E"/>
    <w:rsid w:val="00EA6FF9"/>
    <w:rsid w:val="00EC00B8"/>
    <w:rsid w:val="00EC704A"/>
    <w:rsid w:val="00F16EED"/>
    <w:rsid w:val="00FD2415"/>
    <w:rsid w:val="00FE680C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801845"/>
  <w15:chartTrackingRefBased/>
  <w15:docId w15:val="{87EC741A-EADF-49E1-BEE1-0BD3D2E6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D2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3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21BA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1BAB"/>
    <w:rPr>
      <w:rFonts w:eastAsia="Times New Roman"/>
      <w:b/>
      <w:bCs/>
      <w:sz w:val="27"/>
      <w:szCs w:val="27"/>
      <w:lang w:eastAsia="ru-RU"/>
    </w:rPr>
  </w:style>
  <w:style w:type="paragraph" w:customStyle="1" w:styleId="gmail-text05">
    <w:name w:val="gmail-text05"/>
    <w:basedOn w:val="Normal"/>
    <w:rsid w:val="00821BA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3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375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57F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C00B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F15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34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6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3347-019-00382-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77/084047041984383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s10796-021-10146-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10.1093/oxfordhb/9780190067397.013.12" TargetMode="External"/><Relationship Id="rId10" Type="http://schemas.openxmlformats.org/officeDocument/2006/relationships/hyperlink" Target="https://doi.org/10.1007/s11948-020-00175-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00146-020-01008-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ГБУЗ "НПКЦ ДиТ ДЗМ" г. Москвы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Ирина Александровна</dc:creator>
  <cp:keywords/>
  <dc:description/>
  <cp:lastModifiedBy>мак</cp:lastModifiedBy>
  <cp:revision>24</cp:revision>
  <dcterms:created xsi:type="dcterms:W3CDTF">2023-03-31T12:30:00Z</dcterms:created>
  <dcterms:modified xsi:type="dcterms:W3CDTF">2023-04-03T19:11:00Z</dcterms:modified>
</cp:coreProperties>
</file>