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lineRule="auto" w:line="24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Междисциплинарный подход к посмертной диагностике заболеваний</w:t>
      </w:r>
    </w:p>
    <w:p>
      <w:pPr>
        <w:pStyle w:val="LOnormal"/>
        <w:spacing w:lineRule="auto" w:line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br/>
        <w:t>Лозина М. В.</w:t>
      </w:r>
      <w:r>
        <w:rPr>
          <w:rFonts w:eastAsia="Times New Roman" w:cs="Times New Roman" w:ascii="Times New Roman" w:hAnsi="Times New Roman"/>
          <w:sz w:val="28"/>
          <w:szCs w:val="28"/>
          <w:vertAlign w:val="superscript"/>
        </w:rPr>
        <w:t>1</w:t>
      </w:r>
      <w:r>
        <w:rPr>
          <w:rFonts w:eastAsia="Times New Roman" w:cs="Times New Roman" w:ascii="Times New Roman" w:hAnsi="Times New Roman"/>
          <w:sz w:val="28"/>
          <w:szCs w:val="28"/>
        </w:rPr>
        <w:t>, Ширипенко И.А.</w:t>
      </w:r>
      <w:r>
        <w:rPr>
          <w:rFonts w:eastAsia="Times New Roman" w:cs="Times New Roman" w:ascii="Times New Roman" w:hAnsi="Times New Roman"/>
          <w:sz w:val="28"/>
          <w:szCs w:val="28"/>
          <w:vertAlign w:val="superscript"/>
        </w:rPr>
        <w:t>1,2</w:t>
      </w:r>
      <w:r>
        <w:rPr>
          <w:rFonts w:eastAsia="Times New Roman" w:cs="Times New Roman" w:ascii="Times New Roman" w:hAnsi="Times New Roman"/>
          <w:sz w:val="28"/>
          <w:szCs w:val="28"/>
        </w:rPr>
        <w:t>, Сидорова О.А.</w:t>
      </w:r>
      <w:r>
        <w:rPr>
          <w:rFonts w:eastAsia="Times New Roman" w:cs="Times New Roman" w:ascii="Times New Roman" w:hAnsi="Times New Roman"/>
          <w:sz w:val="28"/>
          <w:szCs w:val="28"/>
          <w:vertAlign w:val="superscript"/>
        </w:rPr>
        <w:t>1</w:t>
      </w:r>
      <w:r>
        <w:rPr>
          <w:rFonts w:eastAsia="Times New Roman" w:cs="Times New Roman" w:ascii="Times New Roman" w:hAnsi="Times New Roman"/>
          <w:sz w:val="28"/>
          <w:szCs w:val="28"/>
        </w:rPr>
        <w:t>, Солдатова А.А.</w:t>
      </w:r>
      <w:r>
        <w:rPr>
          <w:rFonts w:eastAsia="Times New Roman" w:cs="Times New Roman" w:ascii="Times New Roman" w:hAnsi="Times New Roman"/>
          <w:sz w:val="28"/>
          <w:szCs w:val="28"/>
          <w:vertAlign w:val="superscript"/>
        </w:rPr>
        <w:t>1</w:t>
      </w:r>
      <w:r>
        <w:rPr>
          <w:rFonts w:eastAsia="Times New Roman" w:cs="Times New Roman" w:ascii="Times New Roman" w:hAnsi="Times New Roman"/>
          <w:sz w:val="28"/>
          <w:szCs w:val="28"/>
        </w:rPr>
        <w:t>, Тарасова П.А.</w:t>
      </w:r>
      <w:r>
        <w:rPr>
          <w:rFonts w:eastAsia="Times New Roman" w:cs="Times New Roman" w:ascii="Times New Roman" w:hAnsi="Times New Roman"/>
          <w:sz w:val="28"/>
          <w:szCs w:val="28"/>
          <w:vertAlign w:val="superscript"/>
        </w:rPr>
        <w:t>3</w:t>
      </w:r>
      <w:r>
        <w:rPr>
          <w:rFonts w:eastAsia="Times New Roman" w:cs="Times New Roman" w:ascii="Times New Roman" w:hAnsi="Times New Roman"/>
          <w:sz w:val="28"/>
          <w:szCs w:val="28"/>
        </w:rPr>
        <w:t>, Кузнецов В.А.</w:t>
      </w:r>
      <w:r>
        <w:rPr>
          <w:rFonts w:eastAsia="Times New Roman" w:cs="Times New Roman" w:ascii="Times New Roman" w:hAnsi="Times New Roman"/>
          <w:sz w:val="28"/>
          <w:szCs w:val="28"/>
          <w:vertAlign w:val="superscript"/>
        </w:rPr>
        <w:t>1</w:t>
      </w:r>
      <w:r>
        <w:rPr>
          <w:rFonts w:eastAsia="Times New Roman" w:cs="Times New Roman" w:ascii="Times New Roman" w:hAnsi="Times New Roman"/>
          <w:sz w:val="28"/>
          <w:szCs w:val="28"/>
        </w:rPr>
        <w:t>, Малыгин Б.В.</w:t>
      </w:r>
      <w:r>
        <w:rPr>
          <w:rFonts w:eastAsia="Times New Roman" w:cs="Times New Roman" w:ascii="Times New Roman" w:hAnsi="Times New Roman"/>
          <w:sz w:val="28"/>
          <w:szCs w:val="28"/>
          <w:vertAlign w:val="superscript"/>
        </w:rPr>
        <w:t>1</w:t>
      </w:r>
      <w:r>
        <w:rPr>
          <w:rFonts w:eastAsia="Times New Roman" w:cs="Times New Roman" w:ascii="Times New Roman" w:hAnsi="Times New Roman"/>
          <w:sz w:val="28"/>
          <w:szCs w:val="28"/>
        </w:rPr>
        <w:br/>
      </w:r>
      <w:r>
        <w:rPr>
          <w:rFonts w:eastAsia="Times New Roman" w:cs="Times New Roman" w:ascii="Times New Roman" w:hAnsi="Times New Roman"/>
          <w:sz w:val="28"/>
          <w:szCs w:val="28"/>
          <w:vertAlign w:val="superscript"/>
        </w:rPr>
        <w:t>1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Федеральное государственное автономное образовательное учреждение высшего образования "Российский национальный исследовательский медицинский университет имени Н.И. Пирогова" Министерства здравоохранения Российской Федерации, Москва, Россия, ул. Островитянова д. 1</w:t>
        <w:br/>
      </w:r>
      <w:r>
        <w:rPr>
          <w:rFonts w:eastAsia="Times New Roman" w:cs="Times New Roman" w:ascii="Times New Roman" w:hAnsi="Times New Roman"/>
          <w:sz w:val="28"/>
          <w:szCs w:val="28"/>
          <w:vertAlign w:val="superscript"/>
        </w:rPr>
        <w:t>2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Научно-исследовательский институт морфологии человека имени академика А.П. Авцына Федерального государственного бюджетного научного учреждения "Российский научный центр хирургии имени академика Б.В. Петровского", Москва, Россия, ул. Цурюпы д.3</w:t>
      </w:r>
    </w:p>
    <w:p>
      <w:pPr>
        <w:pStyle w:val="LOnormal"/>
        <w:spacing w:lineRule="auto" w:line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vertAlign w:val="superscript"/>
        </w:rPr>
        <w:t>3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Федеральное государственное автономное образовательное учреждение высшего образования "Российский университет дружбы народов им. Патриса Лумумбы", Москва, Россия, ул. Миклухо-Маклая, д. 6</w:t>
      </w:r>
    </w:p>
    <w:p>
      <w:pPr>
        <w:pStyle w:val="LOnormal"/>
        <w:spacing w:lineRule="auto" w:line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br/>
      </w: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>Обоснование: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Методика, позволяющая без нарушения целостности кожных покровов идентифицировать различные патологии и четко выявлять причину смерти, а также другие сопутствующие патологии, относится к посмертным лучевым методам исследования и носит название виртопсия. По всему миру количество аутопсий снижается, что создает потребность использования альтернативных методов, таких как неинвазивные методы аутопсии, к числу которых и относится виртопсия. Основным методом посмертного лучевого исследования является методика сканирования на мультиспиральном компьютерном томографе, к ее преимуществам в том числе относят высокую чувствительность к костной патологии [1-2]. Применение методов посмертной лучевой диагностики позволяет дополнить классическую аутопсию. Такой междисциплинарный подход позволяет визуализировать самые разнообразные патологии и направлен на помощь патологоанатому в диагностическом поиске. </w:t>
      </w:r>
    </w:p>
    <w:p>
      <w:pPr>
        <w:pStyle w:val="LOnormal"/>
        <w:spacing w:lineRule="auto" w:line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Onormal"/>
        <w:shd w:val="clear" w:fill="FFFFFF"/>
        <w:spacing w:lineRule="auto" w:line="240"/>
        <w:rPr/>
      </w:pP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>Цел</w:t>
      </w:r>
      <w:r>
        <w:rPr>
          <w:rFonts w:eastAsia="Times New Roman" w:cs="Times New Roman" w:ascii="Times New Roman" w:hAnsi="Times New Roman"/>
          <w:b/>
          <w:i/>
          <w:sz w:val="28"/>
          <w:szCs w:val="28"/>
          <w:lang w:val="ru-RU"/>
        </w:rPr>
        <w:t>ь</w:t>
      </w: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>: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Оценить возможность применения лучевых методов диагностики к контексте патологоанатомической практики. Оценить особенности неинвазивной аутопсии (виртопсии) и ее отличия от метода классического вскрытия.</w:t>
      </w:r>
    </w:p>
    <w:p>
      <w:pPr>
        <w:pStyle w:val="LOnormal"/>
        <w:shd w:val="clear" w:fill="FFFFFF"/>
        <w:spacing w:lineRule="auto" w:line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Onormal"/>
        <w:shd w:val="clear" w:fill="FFFFFF"/>
        <w:spacing w:lineRule="auto" w:line="240"/>
        <w:rPr/>
      </w:pP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>Методы: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Нами был использован архивный материал, включающий в себя макропрепараты двух нижних конечностей с опухолевидными образованиями неясного генеза (затронуты верхняя треть бедренной кости и область бугра пяточной кости). Биоматериал предварительно заключался в специально обработанную желатиновую среду, которая поддерживала его сохранность и оставляла интактными части компьютерного томографа. Для рентгенологической оценки препаратов применялась мультиспиральная компьютерная томография. Из полученных первичных КТ-последовательностей были отобраны томограммы с лучшей визуализацией в костном и мягкотканном окнах, а также была применена 3D-реконструкция.</w:t>
      </w:r>
    </w:p>
    <w:p>
      <w:pPr>
        <w:pStyle w:val="LOnormal"/>
        <w:shd w:val="clear" w:fill="FFFFFF"/>
        <w:spacing w:lineRule="auto" w:line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Onormal"/>
        <w:shd w:val="clear" w:fill="FFFFFF"/>
        <w:spacing w:lineRule="auto" w:line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>Результаты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: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По результатам КТ-исследования были получены томограммы, а также 3D-реконструкции изображений опухолевидных образований пяточной и бедренной костей. Интерпретация границ образования, характеристик морфологии и возможного источника разрастания новообразования позволили предположить злокачественную природу опухоли, предполагая ее костное происхождение. Дальнейшая оценка гистологии в обоих случаях подтвердила характер новообразования в качестве остеогенной саркомы.</w:t>
      </w:r>
    </w:p>
    <w:p>
      <w:pPr>
        <w:pStyle w:val="LOnormal"/>
        <w:shd w:val="clear" w:fill="FFFFFF"/>
        <w:spacing w:lineRule="auto" w:line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Onormal"/>
        <w:shd w:val="clear" w:fill="FFFFFF"/>
        <w:spacing w:lineRule="auto" w:line="240"/>
        <w:rPr/>
      </w:pP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>Заключение: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Таким образом, применение элементов посмертной лучевой диагностики позволяет достаточно точно верифицировать характер некоторых патологий. В то же время отсутствие повреждения тканей и нарушения интактных топографических характеристик играют не последнюю роль в посмертной диагностике. 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Т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акая методика позволяет, в отличие от аутопсии, вернутся к первоначальному виду исследуемых структур и при необходимости начать диагностический поиск заново, 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а также 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дистанционно 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привлечь к нему специалистов из других регионов, отправив данные компьютерной томографии.</w:t>
      </w:r>
    </w:p>
    <w:p>
      <w:pPr>
        <w:pStyle w:val="LOnormal"/>
        <w:shd w:val="clear" w:fill="FFFFFF"/>
        <w:spacing w:lineRule="auto" w:line="240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</w:r>
    </w:p>
    <w:p>
      <w:pPr>
        <w:pStyle w:val="LOnormal"/>
        <w:shd w:val="clear" w:fill="FFFFFF"/>
        <w:spacing w:lineRule="auto" w:line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КЛЮЧЕВЫЕ СЛОВА: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посмертная диагностика, виртопсия, лучевая диагностика</w:t>
      </w:r>
    </w:p>
    <w:p>
      <w:pPr>
        <w:pStyle w:val="LOnormal"/>
        <w:shd w:val="clear" w:fill="FFFFFF"/>
        <w:spacing w:lineRule="auto" w:line="24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br/>
      </w:r>
      <w:r>
        <w:rPr>
          <w:rFonts w:eastAsia="Times New Roman" w:cs="Times New Roman" w:ascii="Times New Roman" w:hAnsi="Times New Roman"/>
          <w:b/>
          <w:sz w:val="28"/>
          <w:szCs w:val="28"/>
        </w:rPr>
        <w:t>Multidisciplinary approach to postmortem diagnostics</w:t>
      </w:r>
    </w:p>
    <w:p>
      <w:pPr>
        <w:pStyle w:val="LOnormal"/>
        <w:spacing w:lineRule="auto" w:line="240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LOnormal"/>
        <w:spacing w:lineRule="auto" w:line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Lozina M.V.</w:t>
      </w:r>
      <w:r>
        <w:rPr>
          <w:rFonts w:eastAsia="Times New Roman" w:cs="Times New Roman" w:ascii="Times New Roman" w:hAnsi="Times New Roman"/>
          <w:sz w:val="28"/>
          <w:szCs w:val="28"/>
          <w:vertAlign w:val="superscript"/>
        </w:rPr>
        <w:t>1</w:t>
      </w:r>
      <w:r>
        <w:rPr>
          <w:rFonts w:eastAsia="Times New Roman" w:cs="Times New Roman" w:ascii="Times New Roman" w:hAnsi="Times New Roman"/>
          <w:sz w:val="28"/>
          <w:szCs w:val="28"/>
        </w:rPr>
        <w:t>, Shiripenko I.A.</w:t>
      </w:r>
      <w:r>
        <w:rPr>
          <w:rFonts w:eastAsia="Times New Roman" w:cs="Times New Roman" w:ascii="Times New Roman" w:hAnsi="Times New Roman"/>
          <w:sz w:val="28"/>
          <w:szCs w:val="28"/>
          <w:vertAlign w:val="superscript"/>
        </w:rPr>
        <w:t>1,2</w:t>
      </w:r>
      <w:r>
        <w:rPr>
          <w:rFonts w:eastAsia="Times New Roman" w:cs="Times New Roman" w:ascii="Times New Roman" w:hAnsi="Times New Roman"/>
          <w:sz w:val="28"/>
          <w:szCs w:val="28"/>
        </w:rPr>
        <w:t>, Sidorova O.A.</w:t>
      </w:r>
      <w:r>
        <w:rPr>
          <w:rFonts w:eastAsia="Times New Roman" w:cs="Times New Roman" w:ascii="Times New Roman" w:hAnsi="Times New Roman"/>
          <w:sz w:val="28"/>
          <w:szCs w:val="28"/>
          <w:vertAlign w:val="superscript"/>
        </w:rPr>
        <w:t>1</w:t>
      </w:r>
      <w:r>
        <w:rPr>
          <w:rFonts w:eastAsia="Times New Roman" w:cs="Times New Roman" w:ascii="Times New Roman" w:hAnsi="Times New Roman"/>
          <w:sz w:val="28"/>
          <w:szCs w:val="28"/>
        </w:rPr>
        <w:t>, Soldatova A.A</w:t>
      </w:r>
      <w:r>
        <w:rPr>
          <w:rFonts w:eastAsia="Times New Roman" w:cs="Times New Roman" w:ascii="Times New Roman" w:hAnsi="Times New Roman"/>
          <w:sz w:val="28"/>
          <w:szCs w:val="28"/>
          <w:vertAlign w:val="superscript"/>
        </w:rPr>
        <w:t>1</w:t>
      </w:r>
      <w:r>
        <w:rPr>
          <w:rFonts w:eastAsia="Times New Roman" w:cs="Times New Roman" w:ascii="Times New Roman" w:hAnsi="Times New Roman"/>
          <w:sz w:val="28"/>
          <w:szCs w:val="28"/>
        </w:rPr>
        <w:t>, Tarasova P.A.</w:t>
      </w:r>
      <w:r>
        <w:rPr>
          <w:rFonts w:eastAsia="Times New Roman" w:cs="Times New Roman" w:ascii="Times New Roman" w:hAnsi="Times New Roman"/>
          <w:sz w:val="28"/>
          <w:szCs w:val="28"/>
          <w:vertAlign w:val="superscript"/>
        </w:rPr>
        <w:t>3</w:t>
      </w:r>
      <w:r>
        <w:rPr>
          <w:rFonts w:eastAsia="Times New Roman" w:cs="Times New Roman" w:ascii="Times New Roman" w:hAnsi="Times New Roman"/>
          <w:sz w:val="28"/>
          <w:szCs w:val="28"/>
        </w:rPr>
        <w:t>, Kuznetsov V.A.</w:t>
      </w:r>
      <w:r>
        <w:rPr>
          <w:rFonts w:eastAsia="Times New Roman" w:cs="Times New Roman" w:ascii="Times New Roman" w:hAnsi="Times New Roman"/>
          <w:sz w:val="28"/>
          <w:szCs w:val="28"/>
          <w:vertAlign w:val="superscript"/>
        </w:rPr>
        <w:t>1</w:t>
      </w:r>
      <w:r>
        <w:rPr>
          <w:rFonts w:eastAsia="Times New Roman" w:cs="Times New Roman" w:ascii="Times New Roman" w:hAnsi="Times New Roman"/>
          <w:sz w:val="28"/>
          <w:szCs w:val="28"/>
        </w:rPr>
        <w:t>, Malygin B.V.</w:t>
      </w:r>
      <w:r>
        <w:rPr>
          <w:rFonts w:eastAsia="Times New Roman" w:cs="Times New Roman" w:ascii="Times New Roman" w:hAnsi="Times New Roman"/>
          <w:sz w:val="28"/>
          <w:szCs w:val="28"/>
          <w:vertAlign w:val="superscript"/>
        </w:rPr>
        <w:t>1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</w:p>
    <w:p>
      <w:pPr>
        <w:pStyle w:val="LOnormal"/>
        <w:spacing w:lineRule="auto" w:line="240"/>
        <w:ind w:right="-160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vertAlign w:val="superscript"/>
        </w:rPr>
        <w:t xml:space="preserve">1 </w:t>
      </w:r>
      <w:r>
        <w:rPr>
          <w:rFonts w:eastAsia="Times New Roman" w:cs="Times New Roman" w:ascii="Times New Roman" w:hAnsi="Times New Roman"/>
          <w:sz w:val="28"/>
          <w:szCs w:val="28"/>
        </w:rPr>
        <w:t>Pirogov Russian National Research Medical University, Moscow, Russia, Ostrovityanova st., 1</w:t>
      </w:r>
    </w:p>
    <w:p>
      <w:pPr>
        <w:pStyle w:val="LOnormal"/>
        <w:spacing w:lineRule="auto" w:line="240"/>
        <w:ind w:right="-160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vertAlign w:val="superscript"/>
        </w:rPr>
        <w:t>2</w:t>
      </w:r>
      <w:r>
        <w:rPr>
          <w:rFonts w:eastAsia="Times New Roman" w:cs="Times New Roman" w:ascii="Times New Roman" w:hAnsi="Times New Roman"/>
          <w:sz w:val="28"/>
          <w:szCs w:val="28"/>
        </w:rPr>
        <w:t>Avtsyn research institute of human morphology of federal state budgetary scientific institution “ Petrovsky national research center of surgery”, Moscow, Russia, Tsyurupy st., 3</w:t>
      </w:r>
    </w:p>
    <w:p>
      <w:pPr>
        <w:pStyle w:val="LOnormal"/>
        <w:spacing w:lineRule="auto" w:line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vertAlign w:val="superscript"/>
        </w:rPr>
        <w:t>3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Peoples' Friendship University of Russia, Moscow, Russia, Miklukho-Maclay st., 6</w:t>
      </w:r>
    </w:p>
    <w:p>
      <w:pPr>
        <w:pStyle w:val="LOnormal"/>
        <w:spacing w:lineRule="auto" w:line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Onormal"/>
        <w:spacing w:lineRule="auto" w:line="240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KEYWORDS: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postmortem diagnostic, virtopsy, radiology</w:t>
      </w:r>
    </w:p>
    <w:p>
      <w:pPr>
        <w:pStyle w:val="LOnormal"/>
        <w:shd w:val="clear" w:fill="FFFFFF"/>
        <w:spacing w:lineRule="auto" w:line="240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LOnormal"/>
        <w:shd w:val="clear" w:fill="FFFFFF"/>
        <w:spacing w:lineRule="auto" w:line="240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Список литературы</w:t>
      </w:r>
    </w:p>
    <w:p>
      <w:pPr>
        <w:pStyle w:val="LOnormal"/>
        <w:shd w:val="clear" w:fill="FFFFFF"/>
        <w:spacing w:lineRule="auto" w:line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Onormal"/>
        <w:spacing w:lineRule="auto" w:line="24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1. Осипенкова-Вичтомова Т.К. Судебно-медицинская экспертиза костей. - М.: Издательство БИНОМ, 2017. - 272 с.</w:t>
        <w:br/>
        <w:t>2. Ковалев А.В., Кинле А.Ф., Коков Л.С. и др. Реальные возможности посмертной лучевой диагностики в практике судебно-медицинского эксперта. Consilium Medicum. 2016; 18 (13): 9–25. DOI: 10.26442/2075-1753_2016.13.9-25</w:t>
        <w:br/>
        <w:t>________________________________________________________________</w:t>
        <w:br/>
        <w:t xml:space="preserve">Автор, ответственный за переписку - Лозина Милена Владиславовна, </w:t>
      </w:r>
      <w:hyperlink r:id="rId2">
        <w:r>
          <w:rPr>
            <w:rStyle w:val="ListLabel1"/>
            <w:rFonts w:eastAsia="Times New Roman" w:cs="Times New Roman" w:ascii="Times New Roman" w:hAnsi="Times New Roman"/>
            <w:sz w:val="28"/>
            <w:szCs w:val="28"/>
            <w:u w:val="none"/>
          </w:rPr>
          <w:t>puzar.mila@yandex.ru</w:t>
        </w:r>
      </w:hyperlink>
      <w:r>
        <w:rPr>
          <w:rFonts w:eastAsia="Times New Roman" w:cs="Times New Roman" w:ascii="Times New Roman" w:hAnsi="Times New Roman"/>
          <w:sz w:val="28"/>
          <w:szCs w:val="28"/>
        </w:rPr>
        <w:br/>
        <w:t>Лозина Милена Владиславовна, Lozina Milena Vladislavovna</w:t>
        <w:br/>
        <w:t>Ширипенко Иван Александрович, Shiripenko Ivan Alexandrovich</w:t>
        <w:br/>
        <w:t>Сидорова Ольга Александровна, Sidorova Olga Alexandrovna</w:t>
        <w:br/>
        <w:t>Солдатова Антонина Алексеевна, Soldatova Antonina Alexeevna</w:t>
        <w:br/>
        <w:t>Тарасова Полина Алексеевна, Tarasova Polina Alexeevna</w:t>
        <w:br/>
        <w:t>Кузнецов Василий Андреевич, Kuznetsov Vasiliy Andreevich</w:t>
        <w:br/>
        <w:t>Малыгин Булат Валерьевич, Malygin Bulat Valerievich</w:t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2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ru" w:eastAsia="zh-CN" w:bidi="hi-IN"/>
    </w:rPr>
  </w:style>
  <w:style w:type="paragraph" w:styleId="1">
    <w:name w:val="Heading 1"/>
    <w:next w:val="LOnormal"/>
    <w:qFormat/>
    <w:pPr>
      <w:keepNext w:val="true"/>
      <w:keepLines/>
      <w:pageBreakBefore w:val="false"/>
      <w:widowControl/>
      <w:bidi w:val="0"/>
      <w:spacing w:lineRule="auto" w:line="240" w:before="400" w:after="120"/>
      <w:jc w:val="left"/>
    </w:pPr>
    <w:rPr>
      <w:rFonts w:ascii="Arial" w:hAnsi="Arial" w:eastAsia="Arial" w:cs="Arial"/>
      <w:color w:val="auto"/>
      <w:kern w:val="0"/>
      <w:sz w:val="40"/>
      <w:szCs w:val="40"/>
      <w:lang w:val="ru" w:eastAsia="zh-CN" w:bidi="hi-IN"/>
    </w:rPr>
  </w:style>
  <w:style w:type="paragraph" w:styleId="2">
    <w:name w:val="Heading 2"/>
    <w:next w:val="LOnormal"/>
    <w:qFormat/>
    <w:pPr>
      <w:keepNext w:val="true"/>
      <w:keepLines/>
      <w:pageBreakBefore w:val="false"/>
      <w:widowControl/>
      <w:bidi w:val="0"/>
      <w:spacing w:lineRule="auto" w:line="240" w:before="360" w:after="120"/>
      <w:jc w:val="left"/>
    </w:pPr>
    <w:rPr>
      <w:rFonts w:ascii="Arial" w:hAnsi="Arial" w:eastAsia="Arial" w:cs="Arial"/>
      <w:b w:val="false"/>
      <w:color w:val="auto"/>
      <w:kern w:val="0"/>
      <w:sz w:val="32"/>
      <w:szCs w:val="32"/>
      <w:lang w:val="ru" w:eastAsia="zh-CN" w:bidi="hi-IN"/>
    </w:rPr>
  </w:style>
  <w:style w:type="paragraph" w:styleId="3">
    <w:name w:val="Heading 3"/>
    <w:next w:val="LOnormal"/>
    <w:qFormat/>
    <w:pPr>
      <w:keepNext w:val="true"/>
      <w:keepLines/>
      <w:pageBreakBefore w:val="false"/>
      <w:widowControl/>
      <w:bidi w:val="0"/>
      <w:spacing w:lineRule="auto" w:line="240" w:before="320" w:after="80"/>
      <w:jc w:val="left"/>
    </w:pPr>
    <w:rPr>
      <w:rFonts w:ascii="Arial" w:hAnsi="Arial" w:eastAsia="Arial" w:cs="Arial"/>
      <w:b w:val="false"/>
      <w:color w:val="434343"/>
      <w:kern w:val="0"/>
      <w:sz w:val="28"/>
      <w:szCs w:val="28"/>
      <w:lang w:val="ru" w:eastAsia="zh-CN" w:bidi="hi-IN"/>
    </w:rPr>
  </w:style>
  <w:style w:type="paragraph" w:styleId="4">
    <w:name w:val="Heading 4"/>
    <w:next w:val="LOnormal"/>
    <w:qFormat/>
    <w:pPr>
      <w:keepNext w:val="true"/>
      <w:keepLines/>
      <w:pageBreakBefore w:val="false"/>
      <w:widowControl/>
      <w:bidi w:val="0"/>
      <w:spacing w:lineRule="auto" w:line="240" w:before="280" w:after="80"/>
      <w:jc w:val="left"/>
    </w:pPr>
    <w:rPr>
      <w:rFonts w:ascii="Arial" w:hAnsi="Arial" w:eastAsia="Arial" w:cs="Arial"/>
      <w:color w:val="666666"/>
      <w:kern w:val="0"/>
      <w:sz w:val="24"/>
      <w:szCs w:val="24"/>
      <w:lang w:val="ru" w:eastAsia="zh-CN" w:bidi="hi-IN"/>
    </w:rPr>
  </w:style>
  <w:style w:type="paragraph" w:styleId="5">
    <w:name w:val="Heading 5"/>
    <w:next w:val="LOnormal"/>
    <w:qFormat/>
    <w:pPr>
      <w:keepNext w:val="true"/>
      <w:keepLines/>
      <w:pageBreakBefore w:val="false"/>
      <w:widowControl/>
      <w:bidi w:val="0"/>
      <w:spacing w:lineRule="auto" w:line="240" w:before="240" w:after="80"/>
      <w:jc w:val="left"/>
    </w:pPr>
    <w:rPr>
      <w:rFonts w:ascii="Arial" w:hAnsi="Arial" w:eastAsia="Arial" w:cs="Arial"/>
      <w:color w:val="666666"/>
      <w:kern w:val="0"/>
      <w:sz w:val="22"/>
      <w:szCs w:val="22"/>
      <w:lang w:val="ru" w:eastAsia="zh-CN" w:bidi="hi-IN"/>
    </w:rPr>
  </w:style>
  <w:style w:type="paragraph" w:styleId="6">
    <w:name w:val="Heading 6"/>
    <w:next w:val="LOnormal"/>
    <w:qFormat/>
    <w:pPr>
      <w:keepNext w:val="true"/>
      <w:keepLines/>
      <w:pageBreakBefore w:val="false"/>
      <w:widowControl/>
      <w:bidi w:val="0"/>
      <w:spacing w:lineRule="auto" w:line="240" w:before="240" w:after="80"/>
      <w:jc w:val="left"/>
    </w:pPr>
    <w:rPr>
      <w:rFonts w:ascii="Arial" w:hAnsi="Arial" w:eastAsia="Arial" w:cs="Arial"/>
      <w:i/>
      <w:color w:val="666666"/>
      <w:kern w:val="0"/>
      <w:sz w:val="22"/>
      <w:szCs w:val="22"/>
      <w:lang w:val="ru" w:eastAsia="zh-CN" w:bidi="hi-IN"/>
    </w:rPr>
  </w:style>
  <w:style w:type="character" w:styleId="ListLabel1">
    <w:name w:val="ListLabel 1"/>
    <w:qFormat/>
    <w:rPr>
      <w:rFonts w:ascii="Times New Roman" w:hAnsi="Times New Roman" w:eastAsia="Times New Roman" w:cs="Times New Roman"/>
      <w:sz w:val="28"/>
      <w:szCs w:val="28"/>
      <w:u w:val="single"/>
    </w:rPr>
  </w:style>
  <w:style w:type="character" w:styleId="Style8">
    <w:name w:val="Интернет-ссылка"/>
    <w:rPr>
      <w:color w:val="000080"/>
      <w:u w:val="single"/>
      <w:lang w:val="zxx" w:eastAsia="zxx" w:bidi="zxx"/>
    </w:rPr>
  </w:style>
  <w:style w:type="character" w:styleId="ListLabel2">
    <w:name w:val="ListLabel 2"/>
    <w:qFormat/>
    <w:rPr>
      <w:rFonts w:ascii="Times New Roman" w:hAnsi="Times New Roman" w:eastAsia="Times New Roman" w:cs="Times New Roman"/>
      <w:sz w:val="28"/>
      <w:szCs w:val="28"/>
      <w:u w:val="none"/>
    </w:rPr>
  </w:style>
  <w:style w:type="character" w:styleId="ListLabel3">
    <w:name w:val="ListLabel 3"/>
    <w:qFormat/>
    <w:rPr>
      <w:rFonts w:ascii="Times New Roman" w:hAnsi="Times New Roman" w:eastAsia="Times New Roman" w:cs="Times New Roman"/>
      <w:sz w:val="28"/>
      <w:szCs w:val="28"/>
      <w:u w:val="none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Ari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ru" w:eastAsia="zh-CN" w:bidi="hi-IN"/>
    </w:rPr>
  </w:style>
  <w:style w:type="paragraph" w:styleId="Style14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5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uzar.mila@yandex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LibreOffice/6.2.5.2$Windows_x86 LibreOffice_project/1ec314fa52f458adc18c4f025c545a4e8b22c159</Application>
  <Pages>3</Pages>
  <Words>586</Words>
  <Characters>4664</Characters>
  <CharactersWithSpaces>5237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</dc:language>
  <cp:lastModifiedBy/>
  <dcterms:modified xsi:type="dcterms:W3CDTF">2023-04-18T15:58:43Z</dcterms:modified>
  <cp:revision>4</cp:revision>
  <dc:subject/>
  <dc:title/>
</cp:coreProperties>
</file>